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7"/>
      </w:tblGrid>
      <w:tr w:rsidR="00C131FD" w:rsidRPr="00586327" w:rsidTr="005B1275">
        <w:trPr>
          <w:trHeight w:val="841"/>
        </w:trPr>
        <w:tc>
          <w:tcPr>
            <w:tcW w:w="4927" w:type="dxa"/>
          </w:tcPr>
          <w:p w:rsidR="00C131FD" w:rsidRPr="00586327" w:rsidRDefault="00C131FD" w:rsidP="005B127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131FD" w:rsidRDefault="00C131FD" w:rsidP="005B1275">
            <w:pPr>
              <w:widowControl w:val="0"/>
              <w:rPr>
                <w:sz w:val="28"/>
                <w:szCs w:val="28"/>
              </w:rPr>
            </w:pPr>
            <w:r w:rsidRPr="00586327">
              <w:rPr>
                <w:sz w:val="28"/>
                <w:szCs w:val="28"/>
              </w:rPr>
              <w:t>Приложение № 1 к Постановлению Администрации города Екатеринбурга                                            от</w:t>
            </w:r>
            <w:r>
              <w:rPr>
                <w:sz w:val="28"/>
                <w:szCs w:val="28"/>
              </w:rPr>
              <w:t xml:space="preserve"> ___</w:t>
            </w:r>
            <w:r w:rsidR="00EC0CE1">
              <w:rPr>
                <w:sz w:val="28"/>
                <w:szCs w:val="28"/>
              </w:rPr>
              <w:t>24.01.2013</w:t>
            </w:r>
            <w:r>
              <w:rPr>
                <w:sz w:val="28"/>
                <w:szCs w:val="28"/>
              </w:rPr>
              <w:t xml:space="preserve"> № </w:t>
            </w:r>
            <w:r w:rsidR="00EC0CE1">
              <w:rPr>
                <w:sz w:val="28"/>
                <w:szCs w:val="28"/>
              </w:rPr>
              <w:t>207</w:t>
            </w:r>
            <w:r>
              <w:rPr>
                <w:sz w:val="28"/>
                <w:szCs w:val="28"/>
              </w:rPr>
              <w:t>___________</w:t>
            </w:r>
          </w:p>
          <w:p w:rsidR="00C131FD" w:rsidRPr="00586327" w:rsidRDefault="00C131FD" w:rsidP="005B1275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C131FD" w:rsidRDefault="00C131FD" w:rsidP="00C131FD">
      <w:pPr>
        <w:widowControl w:val="0"/>
        <w:jc w:val="center"/>
        <w:rPr>
          <w:sz w:val="28"/>
          <w:szCs w:val="28"/>
        </w:rPr>
      </w:pPr>
    </w:p>
    <w:p w:rsidR="00C131FD" w:rsidRDefault="00C131FD" w:rsidP="00C131FD">
      <w:pPr>
        <w:widowControl w:val="0"/>
        <w:jc w:val="center"/>
        <w:rPr>
          <w:b/>
          <w:sz w:val="28"/>
          <w:szCs w:val="28"/>
        </w:rPr>
      </w:pPr>
      <w:r w:rsidRPr="00D0794C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ЛОЖЕНИЕ</w:t>
      </w:r>
    </w:p>
    <w:p w:rsidR="00C131FD" w:rsidRPr="00D0794C" w:rsidRDefault="00C131FD" w:rsidP="00C131FD">
      <w:pPr>
        <w:widowControl w:val="0"/>
        <w:jc w:val="center"/>
        <w:rPr>
          <w:sz w:val="28"/>
          <w:szCs w:val="28"/>
        </w:rPr>
      </w:pPr>
    </w:p>
    <w:p w:rsidR="00C131FD" w:rsidRDefault="00C131FD" w:rsidP="00C131F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 w:rsidRPr="003023CB">
        <w:rPr>
          <w:sz w:val="28"/>
          <w:szCs w:val="28"/>
        </w:rPr>
        <w:t>определения объем</w:t>
      </w:r>
      <w:r>
        <w:rPr>
          <w:sz w:val="28"/>
          <w:szCs w:val="28"/>
        </w:rPr>
        <w:t xml:space="preserve">ов </w:t>
      </w:r>
      <w:r w:rsidRPr="003023CB">
        <w:rPr>
          <w:sz w:val="28"/>
          <w:szCs w:val="28"/>
        </w:rPr>
        <w:t>и услови</w:t>
      </w:r>
      <w:r>
        <w:rPr>
          <w:sz w:val="28"/>
          <w:szCs w:val="28"/>
        </w:rPr>
        <w:t>ях</w:t>
      </w:r>
      <w:r w:rsidRPr="003023CB">
        <w:rPr>
          <w:sz w:val="28"/>
          <w:szCs w:val="28"/>
        </w:rPr>
        <w:t xml:space="preserve"> предоставления субсиди</w:t>
      </w:r>
      <w:r>
        <w:rPr>
          <w:sz w:val="28"/>
          <w:szCs w:val="28"/>
        </w:rPr>
        <w:t>й</w:t>
      </w:r>
      <w:r w:rsidRPr="003023CB">
        <w:rPr>
          <w:sz w:val="28"/>
          <w:szCs w:val="28"/>
        </w:rPr>
        <w:t xml:space="preserve"> некоммерческим организациям, не являющимся государственными </w:t>
      </w:r>
    </w:p>
    <w:p w:rsidR="00C131FD" w:rsidRDefault="00C131FD" w:rsidP="00C131FD">
      <w:pPr>
        <w:widowControl w:val="0"/>
        <w:jc w:val="center"/>
        <w:rPr>
          <w:sz w:val="28"/>
          <w:szCs w:val="28"/>
        </w:rPr>
      </w:pPr>
      <w:r w:rsidRPr="003023CB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3023CB">
        <w:rPr>
          <w:sz w:val="28"/>
          <w:szCs w:val="28"/>
        </w:rPr>
        <w:t xml:space="preserve"> муниципальными учреждениями</w:t>
      </w:r>
      <w:r>
        <w:rPr>
          <w:sz w:val="28"/>
          <w:szCs w:val="28"/>
        </w:rPr>
        <w:t xml:space="preserve"> и</w:t>
      </w:r>
      <w:r w:rsidRPr="003023CB">
        <w:rPr>
          <w:sz w:val="28"/>
          <w:szCs w:val="28"/>
        </w:rPr>
        <w:t xml:space="preserve"> образующим инфраструктуру поддержки малого и среднего предпринимательства</w:t>
      </w:r>
    </w:p>
    <w:p w:rsidR="00C131FD" w:rsidRDefault="00C131FD" w:rsidP="00C131FD">
      <w:pPr>
        <w:widowControl w:val="0"/>
        <w:jc w:val="center"/>
        <w:rPr>
          <w:sz w:val="28"/>
          <w:szCs w:val="28"/>
        </w:rPr>
      </w:pPr>
    </w:p>
    <w:p w:rsidR="00C131FD" w:rsidRDefault="00C131FD" w:rsidP="00C1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FD" w:rsidRDefault="00C131FD" w:rsidP="00714D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96969">
        <w:rPr>
          <w:sz w:val="28"/>
          <w:szCs w:val="28"/>
        </w:rPr>
        <w:t>. Настоящ</w:t>
      </w:r>
      <w:r>
        <w:rPr>
          <w:sz w:val="28"/>
          <w:szCs w:val="28"/>
        </w:rPr>
        <w:t>ее</w:t>
      </w:r>
      <w:r w:rsidRPr="00A96969">
        <w:rPr>
          <w:sz w:val="28"/>
          <w:szCs w:val="28"/>
        </w:rPr>
        <w:t xml:space="preserve"> По</w:t>
      </w:r>
      <w:r>
        <w:rPr>
          <w:sz w:val="28"/>
          <w:szCs w:val="28"/>
        </w:rPr>
        <w:t>ложение</w:t>
      </w:r>
      <w:r w:rsidRPr="00A96969">
        <w:rPr>
          <w:sz w:val="28"/>
          <w:szCs w:val="28"/>
        </w:rPr>
        <w:t xml:space="preserve"> определяет цели, условия, </w:t>
      </w:r>
      <w:r>
        <w:rPr>
          <w:sz w:val="28"/>
          <w:szCs w:val="28"/>
        </w:rPr>
        <w:t xml:space="preserve">объемы и </w:t>
      </w:r>
      <w:r w:rsidRPr="00A96969">
        <w:rPr>
          <w:sz w:val="28"/>
          <w:szCs w:val="28"/>
        </w:rPr>
        <w:t xml:space="preserve">процедуру </w:t>
      </w:r>
      <w:r>
        <w:rPr>
          <w:sz w:val="28"/>
          <w:szCs w:val="28"/>
        </w:rPr>
        <w:t>проведения конкурсного отбора на право получения некоммерческими организациями</w:t>
      </w:r>
      <w:r w:rsidRPr="00A96969">
        <w:rPr>
          <w:sz w:val="28"/>
          <w:szCs w:val="28"/>
        </w:rPr>
        <w:t>, не яв</w:t>
      </w:r>
      <w:r>
        <w:rPr>
          <w:sz w:val="28"/>
          <w:szCs w:val="28"/>
        </w:rPr>
        <w:t>ляющимися</w:t>
      </w:r>
      <w:r w:rsidRPr="00A96969">
        <w:rPr>
          <w:sz w:val="28"/>
          <w:szCs w:val="28"/>
        </w:rPr>
        <w:t xml:space="preserve"> государственными и</w:t>
      </w:r>
      <w:r>
        <w:rPr>
          <w:sz w:val="28"/>
          <w:szCs w:val="28"/>
        </w:rPr>
        <w:t>ли</w:t>
      </w:r>
      <w:r w:rsidRPr="00A96969">
        <w:rPr>
          <w:sz w:val="28"/>
          <w:szCs w:val="28"/>
        </w:rPr>
        <w:t xml:space="preserve"> муниципальными учреждениями</w:t>
      </w:r>
      <w:r>
        <w:rPr>
          <w:sz w:val="28"/>
          <w:szCs w:val="28"/>
        </w:rPr>
        <w:t xml:space="preserve"> и образующими</w:t>
      </w:r>
      <w:r w:rsidRPr="00A96969">
        <w:rPr>
          <w:sz w:val="28"/>
          <w:szCs w:val="28"/>
        </w:rPr>
        <w:t xml:space="preserve"> инфраструктуру поддержки малого и среднего предпринимательства,</w:t>
      </w:r>
      <w:r>
        <w:rPr>
          <w:sz w:val="28"/>
          <w:szCs w:val="28"/>
        </w:rPr>
        <w:t xml:space="preserve"> </w:t>
      </w:r>
      <w:r w:rsidRPr="00A96969">
        <w:rPr>
          <w:sz w:val="28"/>
          <w:szCs w:val="28"/>
        </w:rPr>
        <w:t xml:space="preserve">субсидий из бюджета </w:t>
      </w:r>
      <w:r>
        <w:rPr>
          <w:sz w:val="28"/>
          <w:szCs w:val="28"/>
        </w:rPr>
        <w:t>муниципального образования «</w:t>
      </w:r>
      <w:r w:rsidRPr="00A96969">
        <w:rPr>
          <w:sz w:val="28"/>
          <w:szCs w:val="28"/>
        </w:rPr>
        <w:t>город Екатеринбург</w:t>
      </w:r>
      <w:r>
        <w:rPr>
          <w:sz w:val="28"/>
          <w:szCs w:val="28"/>
        </w:rPr>
        <w:t xml:space="preserve">» (далее – бюджет города) </w:t>
      </w:r>
      <w:r w:rsidRPr="00A96969">
        <w:rPr>
          <w:sz w:val="28"/>
          <w:szCs w:val="28"/>
        </w:rPr>
        <w:t xml:space="preserve">на реализацию мероприятий долгосрочной целевой </w:t>
      </w:r>
      <w:hyperlink r:id="rId6" w:history="1">
        <w:r w:rsidRPr="00A96969">
          <w:rPr>
            <w:sz w:val="28"/>
            <w:szCs w:val="28"/>
          </w:rPr>
          <w:t>программы</w:t>
        </w:r>
      </w:hyperlink>
      <w:r w:rsidRPr="00A96969">
        <w:rPr>
          <w:sz w:val="28"/>
          <w:szCs w:val="28"/>
        </w:rPr>
        <w:t xml:space="preserve"> «Развитие и поддержка малого и среднего предпринимательства в муниципальном образовании «город Екатеринбург» на 2011 </w:t>
      </w:r>
      <w:r>
        <w:rPr>
          <w:sz w:val="28"/>
          <w:szCs w:val="28"/>
        </w:rPr>
        <w:t>–</w:t>
      </w:r>
      <w:r w:rsidRPr="00A96969">
        <w:rPr>
          <w:sz w:val="28"/>
          <w:szCs w:val="28"/>
        </w:rPr>
        <w:t xml:space="preserve"> 2013 годы»</w:t>
      </w:r>
      <w:r>
        <w:rPr>
          <w:sz w:val="28"/>
          <w:szCs w:val="28"/>
        </w:rPr>
        <w:t xml:space="preserve"> (далее – Программа). </w:t>
      </w:r>
    </w:p>
    <w:p w:rsidR="00C131FD" w:rsidRDefault="00C131FD" w:rsidP="00C1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69">
        <w:rPr>
          <w:rFonts w:ascii="Times New Roman" w:hAnsi="Times New Roman" w:cs="Times New Roman"/>
          <w:sz w:val="28"/>
          <w:szCs w:val="28"/>
        </w:rPr>
        <w:t>2.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A9696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Pr="00A96969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696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A96969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A9696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A969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6969">
        <w:rPr>
          <w:rFonts w:ascii="Times New Roman" w:hAnsi="Times New Roman" w:cs="Times New Roman"/>
          <w:sz w:val="28"/>
          <w:szCs w:val="28"/>
        </w:rPr>
        <w:t xml:space="preserve">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96969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696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696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969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6969">
        <w:rPr>
          <w:rFonts w:ascii="Times New Roman" w:hAnsi="Times New Roman" w:cs="Times New Roman"/>
          <w:sz w:val="28"/>
          <w:szCs w:val="28"/>
        </w:rPr>
        <w:t xml:space="preserve"> Свердловской области от 04.02.2008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96969">
        <w:rPr>
          <w:rFonts w:ascii="Times New Roman" w:hAnsi="Times New Roman" w:cs="Times New Roman"/>
          <w:sz w:val="28"/>
          <w:szCs w:val="28"/>
        </w:rPr>
        <w:t xml:space="preserve"> 10-ОЗ «О развитии малого и среднего предпринимательства в Свердловской области», </w:t>
      </w:r>
      <w:hyperlink r:id="rId10" w:history="1">
        <w:r w:rsidRPr="00A9696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96969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11.10.2010 </w:t>
      </w:r>
      <w:r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A96969">
        <w:rPr>
          <w:rFonts w:ascii="Times New Roman" w:hAnsi="Times New Roman" w:cs="Times New Roman"/>
          <w:sz w:val="28"/>
          <w:szCs w:val="28"/>
        </w:rPr>
        <w:t xml:space="preserve"> 1483-ПП «Об утверждении областной целевой программы «Развитие субъектов малого и среднего предпринимательства в Свердловской области» на 2011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6969">
        <w:rPr>
          <w:rFonts w:ascii="Times New Roman" w:hAnsi="Times New Roman" w:cs="Times New Roman"/>
          <w:sz w:val="28"/>
          <w:szCs w:val="28"/>
        </w:rPr>
        <w:t xml:space="preserve"> 2015 годы» (в редакции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6969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</w:t>
      </w:r>
      <w:r w:rsidRPr="00A9696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29.10</w:t>
      </w:r>
      <w:r w:rsidRPr="00A96969">
        <w:rPr>
          <w:rFonts w:ascii="Times New Roman" w:hAnsi="Times New Roman" w:cs="Times New Roman"/>
          <w:color w:val="000000"/>
          <w:sz w:val="28"/>
          <w:szCs w:val="28"/>
        </w:rPr>
        <w:t xml:space="preserve">.2012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hyperlink r:id="rId11" w:history="1">
        <w:r w:rsidRPr="00A96969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1221</w:t>
        </w:r>
        <w:r w:rsidRPr="00A96969">
          <w:rPr>
            <w:rFonts w:ascii="Times New Roman" w:hAnsi="Times New Roman" w:cs="Times New Roman"/>
            <w:color w:val="000000"/>
            <w:sz w:val="28"/>
            <w:szCs w:val="28"/>
          </w:rPr>
          <w:t>-ПП)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02D">
        <w:rPr>
          <w:rFonts w:ascii="Times New Roman" w:hAnsi="Times New Roman" w:cs="Times New Roman"/>
          <w:sz w:val="28"/>
          <w:szCs w:val="28"/>
        </w:rPr>
        <w:t xml:space="preserve">Постановлением Главы Екатеринбурга от 01.11.2010 № 5034 «Об утверждении долгосрочной целевой программы «Развитие и поддержка малого и среднего предпринимательства в муниципальном образовании «город Екатеринбург» на 2011 – 2013 годы»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202D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города Екатеринбурга </w:t>
      </w:r>
      <w:r>
        <w:rPr>
          <w:rFonts w:ascii="Times New Roman" w:hAnsi="Times New Roman" w:cs="Times New Roman"/>
          <w:sz w:val="28"/>
          <w:szCs w:val="28"/>
        </w:rPr>
        <w:t>от 03.12</w:t>
      </w:r>
      <w:r w:rsidRPr="0009202D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>5274</w:t>
      </w:r>
      <w:r w:rsidRPr="0009202D">
        <w:rPr>
          <w:rFonts w:ascii="Times New Roman" w:hAnsi="Times New Roman" w:cs="Times New Roman"/>
          <w:sz w:val="28"/>
          <w:szCs w:val="28"/>
        </w:rPr>
        <w:t>)</w:t>
      </w:r>
      <w:r w:rsidRPr="00A96969">
        <w:rPr>
          <w:rFonts w:ascii="Times New Roman" w:hAnsi="Times New Roman" w:cs="Times New Roman"/>
          <w:sz w:val="28"/>
          <w:szCs w:val="28"/>
        </w:rPr>
        <w:t>.</w:t>
      </w:r>
    </w:p>
    <w:p w:rsidR="00C131FD" w:rsidRPr="00DA4F6F" w:rsidRDefault="00C131FD" w:rsidP="00C131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F6F">
        <w:rPr>
          <w:rFonts w:ascii="Times New Roman" w:hAnsi="Times New Roman" w:cs="Times New Roman"/>
          <w:sz w:val="28"/>
          <w:szCs w:val="28"/>
        </w:rPr>
        <w:t xml:space="preserve">3. Предоставление субсидии осуществляется за счет средств, утвержденных на эти цели в бюджете города в рамках реализации </w:t>
      </w:r>
      <w:hyperlink r:id="rId12" w:history="1">
        <w:r w:rsidRPr="00DA4F6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DA4F6F">
        <w:rPr>
          <w:rFonts w:ascii="Times New Roman" w:hAnsi="Times New Roman" w:cs="Times New Roman"/>
          <w:sz w:val="28"/>
          <w:szCs w:val="28"/>
        </w:rPr>
        <w:t>.</w:t>
      </w:r>
    </w:p>
    <w:p w:rsidR="00C131FD" w:rsidRPr="00A96969" w:rsidRDefault="00C131FD" w:rsidP="00C1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6969">
        <w:rPr>
          <w:rFonts w:ascii="Times New Roman" w:hAnsi="Times New Roman" w:cs="Times New Roman"/>
          <w:sz w:val="28"/>
          <w:szCs w:val="28"/>
        </w:rPr>
        <w:t>. Главным распорядителем бюджетных средств, предусмотренных на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96969">
        <w:rPr>
          <w:rFonts w:ascii="Times New Roman" w:hAnsi="Times New Roman" w:cs="Times New Roman"/>
          <w:sz w:val="28"/>
          <w:szCs w:val="28"/>
        </w:rPr>
        <w:t>, является Администрация города Екатеринбурга.</w:t>
      </w:r>
    </w:p>
    <w:p w:rsidR="00C131FD" w:rsidRPr="00A96969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6969">
        <w:rPr>
          <w:rFonts w:ascii="Times New Roman" w:hAnsi="Times New Roman" w:cs="Times New Roman"/>
          <w:sz w:val="28"/>
          <w:szCs w:val="28"/>
        </w:rPr>
        <w:t>. Право на получение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96969">
        <w:rPr>
          <w:rFonts w:ascii="Times New Roman" w:hAnsi="Times New Roman" w:cs="Times New Roman"/>
          <w:sz w:val="28"/>
          <w:szCs w:val="28"/>
        </w:rPr>
        <w:t xml:space="preserve"> имеют некоммерческие организации, не являющиеся государственными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96969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96969">
        <w:rPr>
          <w:rFonts w:ascii="Times New Roman" w:hAnsi="Times New Roman" w:cs="Times New Roman"/>
          <w:sz w:val="28"/>
          <w:szCs w:val="28"/>
        </w:rPr>
        <w:t xml:space="preserve"> образующие инфраструктуру поддержки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7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зарегистрированные и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Екатеринбург», имеющие заключени</w:t>
      </w:r>
      <w:r w:rsidR="00833E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Комитета промышленной политики и развития предпринимательства </w:t>
      </w:r>
      <w:r w:rsidRPr="00A9696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6969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Екатеринбурга (далее – Комитет) о принадлежности к инфраструктуре поддержки малого и среднего предпринимательства и об участии в муниципальной программе города Екатеринбурга поддержки малого и среднего предпринимательства (далее – организаци</w:t>
      </w:r>
      <w:r w:rsidR="00833E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131FD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96969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ы предоставляемых</w:t>
      </w:r>
      <w:r w:rsidRPr="00A96969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96969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6969">
        <w:rPr>
          <w:rFonts w:ascii="Times New Roman" w:hAnsi="Times New Roman" w:cs="Times New Roman"/>
          <w:sz w:val="28"/>
          <w:szCs w:val="28"/>
        </w:rPr>
        <w:t>тся Администрацией города Екатеринбурга в пределах объема бюджетных ассигнований, утвержденных на эти цели в бюджете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1FD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Субсидия предоставляется организации – победителю конкурсного отбора.</w:t>
      </w:r>
    </w:p>
    <w:p w:rsidR="00C131FD" w:rsidRPr="00A96969" w:rsidRDefault="00C131FD" w:rsidP="00714D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969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участию в конкурсном отборе на право получения </w:t>
      </w:r>
      <w:r w:rsidRPr="00A96969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допускаются организации, подавшие заявку, в которой</w:t>
      </w:r>
      <w:r w:rsidRPr="00A96969">
        <w:rPr>
          <w:sz w:val="28"/>
          <w:szCs w:val="28"/>
        </w:rPr>
        <w:t xml:space="preserve"> должны быть указаны:</w:t>
      </w:r>
    </w:p>
    <w:p w:rsidR="00C131FD" w:rsidRPr="00A96969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6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96969">
        <w:rPr>
          <w:rFonts w:ascii="Times New Roman" w:hAnsi="Times New Roman" w:cs="Times New Roman"/>
          <w:sz w:val="28"/>
          <w:szCs w:val="28"/>
        </w:rPr>
        <w:t>;</w:t>
      </w:r>
    </w:p>
    <w:p w:rsidR="00C131FD" w:rsidRPr="00A96969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и фактический адреса</w:t>
      </w:r>
      <w:r w:rsidRPr="00A96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96969">
        <w:rPr>
          <w:rFonts w:ascii="Times New Roman" w:hAnsi="Times New Roman" w:cs="Times New Roman"/>
          <w:sz w:val="28"/>
          <w:szCs w:val="28"/>
        </w:rPr>
        <w:t>;</w:t>
      </w:r>
    </w:p>
    <w:p w:rsidR="00C131FD" w:rsidRPr="00A96969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A9696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6969">
        <w:rPr>
          <w:rFonts w:ascii="Times New Roman" w:hAnsi="Times New Roman" w:cs="Times New Roman"/>
          <w:sz w:val="28"/>
          <w:szCs w:val="28"/>
        </w:rPr>
        <w:t xml:space="preserve"> и его контактные данные;</w:t>
      </w:r>
    </w:p>
    <w:p w:rsidR="00C131FD" w:rsidRPr="00A96969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69">
        <w:rPr>
          <w:rFonts w:ascii="Times New Roman" w:hAnsi="Times New Roman" w:cs="Times New Roman"/>
          <w:sz w:val="28"/>
          <w:szCs w:val="28"/>
        </w:rPr>
        <w:t>запрашиваемая сумма субсидии;</w:t>
      </w:r>
    </w:p>
    <w:p w:rsidR="00C131FD" w:rsidRPr="00A96969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69">
        <w:rPr>
          <w:rFonts w:ascii="Times New Roman" w:hAnsi="Times New Roman" w:cs="Times New Roman"/>
          <w:sz w:val="28"/>
          <w:szCs w:val="28"/>
        </w:rPr>
        <w:t>перечень прилагаемых документов.</w:t>
      </w:r>
    </w:p>
    <w:p w:rsidR="00C131FD" w:rsidRPr="00A96969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69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C131FD" w:rsidRPr="00A96969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2">
        <w:rPr>
          <w:rFonts w:ascii="Times New Roman" w:hAnsi="Times New Roman" w:cs="Times New Roman"/>
          <w:sz w:val="28"/>
          <w:szCs w:val="28"/>
        </w:rPr>
        <w:t>нотариально заверенная</w:t>
      </w:r>
      <w:r>
        <w:rPr>
          <w:rFonts w:cs="Calibr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устава организации</w:t>
      </w:r>
      <w:r w:rsidRPr="00A96969">
        <w:rPr>
          <w:rFonts w:ascii="Times New Roman" w:hAnsi="Times New Roman" w:cs="Times New Roman"/>
          <w:sz w:val="28"/>
          <w:szCs w:val="28"/>
        </w:rPr>
        <w:t>;</w:t>
      </w:r>
    </w:p>
    <w:p w:rsidR="00C131FD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2">
        <w:rPr>
          <w:rFonts w:ascii="Times New Roman" w:hAnsi="Times New Roman" w:cs="Times New Roman"/>
          <w:sz w:val="28"/>
          <w:szCs w:val="28"/>
        </w:rPr>
        <w:t>нотариально заверенная</w:t>
      </w:r>
      <w:r>
        <w:rPr>
          <w:rFonts w:cs="Calibri"/>
        </w:rPr>
        <w:t xml:space="preserve"> </w:t>
      </w:r>
      <w:r w:rsidRPr="00A9696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(запрашивается Комитетом в ходе межведомственного информационного обмена, но организация вправе предоставить данный документ по собственной инициативе);</w:t>
      </w:r>
    </w:p>
    <w:p w:rsidR="00C131FD" w:rsidRPr="0076486E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86E">
        <w:rPr>
          <w:rFonts w:ascii="Times New Roman" w:hAnsi="Times New Roman" w:cs="Times New Roman"/>
          <w:sz w:val="28"/>
          <w:szCs w:val="28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</w:t>
      </w:r>
      <w:r>
        <w:rPr>
          <w:rFonts w:ascii="Times New Roman" w:hAnsi="Times New Roman" w:cs="Times New Roman"/>
          <w:sz w:val="28"/>
          <w:szCs w:val="28"/>
        </w:rPr>
        <w:t xml:space="preserve"> (запрашивается Комитетом в ходе межведомственного информационного обмена, но организация вправе предоставить данный документ по собственной инициативе)</w:t>
      </w:r>
      <w:r w:rsidRPr="007648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31FD" w:rsidRPr="0076486E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86E">
        <w:rPr>
          <w:rFonts w:ascii="Times New Roman" w:hAnsi="Times New Roman" w:cs="Times New Roman"/>
          <w:sz w:val="28"/>
          <w:szCs w:val="28"/>
        </w:rPr>
        <w:t>бухгалтерская отчетность за последний отчетный период с отметкой налогового органа, заверенная подписью руководителя и печатью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(запрашивается Комитетом в ходе межведомственного информационного обмена, но организация вправе предоставить данный документ по собственной инициативе)</w:t>
      </w:r>
      <w:r w:rsidRPr="0076486E">
        <w:rPr>
          <w:rFonts w:ascii="Times New Roman" w:hAnsi="Times New Roman" w:cs="Times New Roman"/>
          <w:sz w:val="28"/>
          <w:szCs w:val="28"/>
        </w:rPr>
        <w:t>;</w:t>
      </w:r>
    </w:p>
    <w:p w:rsidR="00C131FD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69">
        <w:rPr>
          <w:rFonts w:ascii="Times New Roman" w:hAnsi="Times New Roman" w:cs="Times New Roman"/>
          <w:sz w:val="28"/>
          <w:szCs w:val="28"/>
        </w:rPr>
        <w:t>аналитический отчет, содержащий сведения о</w:t>
      </w:r>
      <w:r>
        <w:rPr>
          <w:rFonts w:ascii="Times New Roman" w:hAnsi="Times New Roman" w:cs="Times New Roman"/>
          <w:sz w:val="28"/>
          <w:szCs w:val="28"/>
        </w:rPr>
        <w:t>б эффективности</w:t>
      </w:r>
      <w:r w:rsidRPr="00A96969">
        <w:rPr>
          <w:rFonts w:ascii="Times New Roman" w:hAnsi="Times New Roman" w:cs="Times New Roman"/>
          <w:sz w:val="28"/>
          <w:szCs w:val="28"/>
        </w:rPr>
        <w:t xml:space="preserve"> реализации мероприятий государственных и муниципальных программ развития и поддержки малого и среднего предпринимательства за предшествующий </w:t>
      </w:r>
      <w:r>
        <w:rPr>
          <w:rFonts w:ascii="Times New Roman" w:hAnsi="Times New Roman" w:cs="Times New Roman"/>
          <w:sz w:val="28"/>
          <w:szCs w:val="28"/>
        </w:rPr>
        <w:t>финансовый год,</w:t>
      </w:r>
      <w:r>
        <w:rPr>
          <w:rFonts w:cs="Calibri"/>
        </w:rPr>
        <w:t xml:space="preserve"> </w:t>
      </w:r>
      <w:r w:rsidRPr="002F368F">
        <w:rPr>
          <w:rFonts w:ascii="Times New Roman" w:hAnsi="Times New Roman" w:cs="Times New Roman"/>
          <w:sz w:val="28"/>
          <w:szCs w:val="28"/>
        </w:rPr>
        <w:t xml:space="preserve">отражающий размер выручки от реализации товаров, работ, услуг (без учета НДС), величину уплаченных налогов, сборов и страховых взносов (без учета НДС и акцизов), количество созданных рабочих мест, объем </w:t>
      </w:r>
      <w:r>
        <w:rPr>
          <w:rFonts w:ascii="Times New Roman" w:hAnsi="Times New Roman" w:cs="Times New Roman"/>
          <w:sz w:val="28"/>
          <w:szCs w:val="28"/>
        </w:rPr>
        <w:t xml:space="preserve">привлеченных </w:t>
      </w:r>
      <w:r w:rsidRPr="002F368F">
        <w:rPr>
          <w:rFonts w:ascii="Times New Roman" w:hAnsi="Times New Roman" w:cs="Times New Roman"/>
          <w:sz w:val="28"/>
          <w:szCs w:val="28"/>
        </w:rPr>
        <w:t>инвестиций;</w:t>
      </w:r>
    </w:p>
    <w:p w:rsidR="00C131FD" w:rsidRPr="002F368F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69">
        <w:rPr>
          <w:rFonts w:ascii="Times New Roman" w:hAnsi="Times New Roman" w:cs="Times New Roman"/>
          <w:sz w:val="28"/>
          <w:szCs w:val="28"/>
        </w:rPr>
        <w:t>аналитический отчет</w:t>
      </w:r>
      <w:r>
        <w:rPr>
          <w:rFonts w:ascii="Times New Roman" w:hAnsi="Times New Roman" w:cs="Times New Roman"/>
          <w:sz w:val="28"/>
          <w:szCs w:val="28"/>
        </w:rPr>
        <w:t xml:space="preserve"> об участии заявителя в выставочных мероприятиях и ярмарках с целью поддержки субъектов малого и среднего предпринимательства</w:t>
      </w:r>
      <w:r w:rsidRPr="006A1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предшествующий финансовый год;</w:t>
      </w:r>
    </w:p>
    <w:p w:rsidR="00C131FD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69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положительного опыта реализации </w:t>
      </w:r>
      <w:r w:rsidRPr="00A96969">
        <w:rPr>
          <w:rFonts w:ascii="Times New Roman" w:hAnsi="Times New Roman" w:cs="Times New Roman"/>
          <w:sz w:val="28"/>
          <w:szCs w:val="28"/>
        </w:rPr>
        <w:lastRenderedPageBreak/>
        <w:t>механизмов государственной и муниципальной поддержки субъектов малого и среднего предпринимательства (</w:t>
      </w:r>
      <w:r w:rsidRPr="00584AD8">
        <w:rPr>
          <w:rFonts w:ascii="Times New Roman" w:hAnsi="Times New Roman" w:cs="Times New Roman"/>
          <w:sz w:val="28"/>
          <w:szCs w:val="28"/>
        </w:rPr>
        <w:t>материалы аналитических докладов, публикации в средствах массовой информации и сети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6969">
        <w:rPr>
          <w:rFonts w:ascii="Times New Roman" w:hAnsi="Times New Roman" w:cs="Times New Roman"/>
          <w:sz w:val="28"/>
          <w:szCs w:val="28"/>
        </w:rPr>
        <w:t xml:space="preserve"> грамоты, благодарственные письма, отзывы получателей поддержки</w:t>
      </w:r>
      <w:r>
        <w:rPr>
          <w:rFonts w:ascii="Times New Roman" w:hAnsi="Times New Roman" w:cs="Times New Roman"/>
          <w:sz w:val="28"/>
          <w:szCs w:val="28"/>
        </w:rPr>
        <w:t xml:space="preserve"> и заказчиков</w:t>
      </w:r>
      <w:r w:rsidRPr="00A96969">
        <w:rPr>
          <w:rFonts w:ascii="Times New Roman" w:hAnsi="Times New Roman" w:cs="Times New Roman"/>
          <w:sz w:val="28"/>
          <w:szCs w:val="28"/>
        </w:rPr>
        <w:t>).</w:t>
      </w:r>
    </w:p>
    <w:p w:rsidR="00C131FD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96969">
        <w:rPr>
          <w:rFonts w:ascii="Times New Roman" w:hAnsi="Times New Roman" w:cs="Times New Roman"/>
          <w:sz w:val="28"/>
          <w:szCs w:val="28"/>
        </w:rPr>
        <w:t xml:space="preserve">. Прием заявок ведется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A96969">
        <w:rPr>
          <w:rFonts w:ascii="Times New Roman" w:hAnsi="Times New Roman" w:cs="Times New Roman"/>
          <w:sz w:val="28"/>
          <w:szCs w:val="28"/>
        </w:rPr>
        <w:t xml:space="preserve">до </w:t>
      </w:r>
      <w:r w:rsidR="001436E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января.</w:t>
      </w:r>
      <w:r w:rsidRPr="00A96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1FD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96969">
        <w:rPr>
          <w:rFonts w:ascii="Times New Roman" w:hAnsi="Times New Roman" w:cs="Times New Roman"/>
          <w:sz w:val="28"/>
          <w:szCs w:val="28"/>
        </w:rPr>
        <w:t xml:space="preserve">Комитет проводит проверку </w:t>
      </w:r>
      <w:r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Pr="00A96969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A96969">
        <w:rPr>
          <w:rFonts w:ascii="Times New Roman" w:hAnsi="Times New Roman" w:cs="Times New Roman"/>
          <w:sz w:val="28"/>
          <w:szCs w:val="28"/>
        </w:rPr>
        <w:t xml:space="preserve"> с привлечением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отраслевых (функциональных) </w:t>
      </w:r>
      <w:r w:rsidRPr="00A96969">
        <w:rPr>
          <w:rFonts w:ascii="Times New Roman" w:hAnsi="Times New Roman" w:cs="Times New Roman"/>
          <w:sz w:val="28"/>
          <w:szCs w:val="28"/>
        </w:rPr>
        <w:t>органов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города Екатеринбурга и принимает решение </w:t>
      </w:r>
      <w:r w:rsidR="00833EB1">
        <w:rPr>
          <w:rFonts w:ascii="Times New Roman" w:hAnsi="Times New Roman" w:cs="Times New Roman"/>
          <w:sz w:val="28"/>
          <w:szCs w:val="28"/>
        </w:rPr>
        <w:t xml:space="preserve">о приеме документов или об </w:t>
      </w:r>
      <w:r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833EB1">
        <w:rPr>
          <w:rFonts w:ascii="Times New Roman" w:hAnsi="Times New Roman" w:cs="Times New Roman"/>
          <w:sz w:val="28"/>
          <w:szCs w:val="28"/>
        </w:rPr>
        <w:t>в приеме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1FD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Комитет принимает решение об отказе в приеме заявки в случаях, если заявитель:</w:t>
      </w:r>
    </w:p>
    <w:p w:rsidR="00C131FD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 о себе недостоверные сведения;</w:t>
      </w:r>
    </w:p>
    <w:p w:rsidR="00C131FD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представил документы, установленные пунктом 8 настоящего Положения;</w:t>
      </w:r>
    </w:p>
    <w:p w:rsidR="00C131FD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просроченную задолженность по платежам в бюджеты любого уровня.</w:t>
      </w:r>
    </w:p>
    <w:p w:rsidR="00C131FD" w:rsidRDefault="00C131FD" w:rsidP="00714D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Комитет рассматривает заявки в соответствии с утвержденными Администрацией города Екатеринбурга критериями конкурсного отбора на право получения субсидии и показателями, установленными к критериям конкурсного отбора (приложение № 1), готовит расчет оценки заявок (оцениваются в баллах)  и заключение о возможности предоставления субсидий</w:t>
      </w:r>
      <w:r w:rsidR="00CA6162">
        <w:rPr>
          <w:sz w:val="28"/>
          <w:szCs w:val="28"/>
        </w:rPr>
        <w:t xml:space="preserve"> организациям</w:t>
      </w:r>
      <w:r>
        <w:rPr>
          <w:sz w:val="28"/>
          <w:szCs w:val="28"/>
        </w:rPr>
        <w:t xml:space="preserve"> и направляет их в </w:t>
      </w:r>
      <w:r w:rsidRPr="00A96969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A96969">
        <w:rPr>
          <w:sz w:val="28"/>
          <w:szCs w:val="28"/>
        </w:rPr>
        <w:t xml:space="preserve"> по </w:t>
      </w:r>
      <w:r w:rsidRPr="003023CB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3023CB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й</w:t>
      </w:r>
      <w:r w:rsidRPr="003023CB">
        <w:rPr>
          <w:sz w:val="28"/>
          <w:szCs w:val="28"/>
        </w:rPr>
        <w:t xml:space="preserve"> некоммерческим организациям, не являющимся государственными и</w:t>
      </w:r>
      <w:r>
        <w:rPr>
          <w:sz w:val="28"/>
          <w:szCs w:val="28"/>
        </w:rPr>
        <w:t>ли</w:t>
      </w:r>
      <w:r w:rsidRPr="003023CB">
        <w:rPr>
          <w:sz w:val="28"/>
          <w:szCs w:val="28"/>
        </w:rPr>
        <w:t xml:space="preserve"> муниципальными учреждениями</w:t>
      </w:r>
      <w:r>
        <w:rPr>
          <w:sz w:val="28"/>
          <w:szCs w:val="28"/>
        </w:rPr>
        <w:t xml:space="preserve"> и</w:t>
      </w:r>
      <w:r w:rsidRPr="003023CB">
        <w:rPr>
          <w:sz w:val="28"/>
          <w:szCs w:val="28"/>
        </w:rPr>
        <w:t xml:space="preserve"> образующим инфраструктуру поддержки малого и среднего предпринимательства</w:t>
      </w:r>
      <w:r>
        <w:rPr>
          <w:sz w:val="28"/>
          <w:szCs w:val="28"/>
        </w:rPr>
        <w:t xml:space="preserve"> (далее – комиссия). </w:t>
      </w:r>
    </w:p>
    <w:p w:rsidR="00C131FD" w:rsidRDefault="00C131FD" w:rsidP="00714D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Расчет оценки заявки осуществляется в соответствии с приложением № 2 к настоящему Положению и прилагается к заключению, представляемому в комиссию.</w:t>
      </w:r>
    </w:p>
    <w:p w:rsidR="00C131FD" w:rsidRDefault="00C131FD" w:rsidP="00714D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Комиссия рассматривает заключение, расчет оценки заявок, подготовленные Комитетом</w:t>
      </w:r>
      <w:r w:rsidR="00CA6162">
        <w:rPr>
          <w:sz w:val="28"/>
          <w:szCs w:val="28"/>
        </w:rPr>
        <w:t>,</w:t>
      </w:r>
      <w:r>
        <w:rPr>
          <w:sz w:val="28"/>
          <w:szCs w:val="28"/>
        </w:rPr>
        <w:t xml:space="preserve"> и при необходимости документы, представленные организациями, и определяет победителя конкурсного отбора.</w:t>
      </w:r>
    </w:p>
    <w:p w:rsidR="00C131FD" w:rsidRDefault="00C131FD" w:rsidP="00714D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Решения комиссии принимаются открытым голосованием.</w:t>
      </w:r>
    </w:p>
    <w:p w:rsidR="00C131FD" w:rsidRDefault="00C131FD" w:rsidP="00714D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считается принятым, если за него проголосовала половина или более </w:t>
      </w:r>
      <w:r w:rsidR="00A15621">
        <w:rPr>
          <w:sz w:val="28"/>
          <w:szCs w:val="28"/>
        </w:rPr>
        <w:t xml:space="preserve">половины </w:t>
      </w:r>
      <w:r>
        <w:rPr>
          <w:sz w:val="28"/>
          <w:szCs w:val="28"/>
        </w:rPr>
        <w:t>членов комиссии.</w:t>
      </w:r>
    </w:p>
    <w:p w:rsidR="00C131FD" w:rsidRDefault="00C131FD" w:rsidP="00714D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Победителем признается организация, набравшая большее количество баллов по итогам расчета оценки заявок и представившая документы, установленные пунктом 8 настоящего Положения.  </w:t>
      </w:r>
    </w:p>
    <w:p w:rsidR="00C131FD" w:rsidRDefault="00C131FD" w:rsidP="00714D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Среди заявителей, набравших одинаковое количество баллов, </w:t>
      </w:r>
      <w:r w:rsidRPr="00145694">
        <w:rPr>
          <w:sz w:val="28"/>
          <w:szCs w:val="28"/>
        </w:rPr>
        <w:t>победителем признается организация, первая предоставившая заявку на получение субсиди</w:t>
      </w:r>
      <w:r>
        <w:rPr>
          <w:sz w:val="28"/>
          <w:szCs w:val="28"/>
        </w:rPr>
        <w:t>и.</w:t>
      </w:r>
    </w:p>
    <w:p w:rsidR="00C131FD" w:rsidRDefault="00C131FD" w:rsidP="00714D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При подаче единственной заявки на участие в конкурсном отборе организация, подавшая заявку, признается победителем, в случае если эта заявка была признана соответствующей условиям конкурсного отбора.</w:t>
      </w:r>
    </w:p>
    <w:p w:rsidR="00C131FD" w:rsidRPr="00A96969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969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F4113">
        <w:rPr>
          <w:rFonts w:ascii="Times New Roman" w:hAnsi="Times New Roman" w:cs="Times New Roman"/>
          <w:sz w:val="28"/>
          <w:szCs w:val="28"/>
        </w:rPr>
        <w:t xml:space="preserve">омиссия </w:t>
      </w:r>
      <w:r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Pr="00A96969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A96969">
        <w:rPr>
          <w:rFonts w:ascii="Times New Roman" w:hAnsi="Times New Roman" w:cs="Times New Roman"/>
          <w:sz w:val="28"/>
          <w:szCs w:val="28"/>
        </w:rPr>
        <w:t xml:space="preserve"> главе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Екатеринбурга удовлетворить заявку организации – победителя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конкурсного отбора на</w:t>
      </w:r>
      <w:r w:rsidRPr="00A9696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6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6969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C131FD" w:rsidRPr="00A96969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A96969">
        <w:rPr>
          <w:rFonts w:ascii="Times New Roman" w:hAnsi="Times New Roman" w:cs="Times New Roman"/>
          <w:sz w:val="28"/>
          <w:szCs w:val="28"/>
        </w:rPr>
        <w:t xml:space="preserve">. Протокол с решением комиссии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A96969">
        <w:rPr>
          <w:rFonts w:ascii="Times New Roman" w:hAnsi="Times New Roman" w:cs="Times New Roman"/>
          <w:sz w:val="28"/>
          <w:szCs w:val="28"/>
        </w:rPr>
        <w:t xml:space="preserve"> рабочих дней направляется в Комитет.</w:t>
      </w:r>
    </w:p>
    <w:p w:rsidR="00C131FD" w:rsidRPr="00A96969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96969">
        <w:rPr>
          <w:rFonts w:ascii="Times New Roman" w:hAnsi="Times New Roman" w:cs="Times New Roman"/>
          <w:sz w:val="28"/>
          <w:szCs w:val="28"/>
        </w:rPr>
        <w:t>. В случае принятия комиссией решения 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A96969">
        <w:rPr>
          <w:rFonts w:ascii="Times New Roman" w:hAnsi="Times New Roman" w:cs="Times New Roman"/>
          <w:sz w:val="28"/>
          <w:szCs w:val="28"/>
        </w:rPr>
        <w:t xml:space="preserve"> главе Администрации города Екатеринбурга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E84">
        <w:rPr>
          <w:rFonts w:ascii="Times New Roman" w:hAnsi="Times New Roman" w:cs="Times New Roman"/>
          <w:sz w:val="28"/>
          <w:szCs w:val="28"/>
        </w:rPr>
        <w:t>удовлетворить заявку организации – победителя конкурсного отбора на</w:t>
      </w:r>
      <w:r w:rsidR="008B6E84" w:rsidRPr="00A9696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B6E84">
        <w:rPr>
          <w:rFonts w:ascii="Times New Roman" w:hAnsi="Times New Roman" w:cs="Times New Roman"/>
          <w:sz w:val="28"/>
          <w:szCs w:val="28"/>
        </w:rPr>
        <w:t>е</w:t>
      </w:r>
      <w:r w:rsidR="008B6E84" w:rsidRPr="00A96969">
        <w:rPr>
          <w:rFonts w:ascii="Times New Roman" w:hAnsi="Times New Roman" w:cs="Times New Roman"/>
          <w:sz w:val="28"/>
          <w:szCs w:val="28"/>
        </w:rPr>
        <w:t xml:space="preserve"> </w:t>
      </w:r>
      <w:r w:rsidR="008B6E84">
        <w:rPr>
          <w:rFonts w:ascii="Times New Roman" w:hAnsi="Times New Roman" w:cs="Times New Roman"/>
          <w:sz w:val="28"/>
          <w:szCs w:val="28"/>
        </w:rPr>
        <w:t>с</w:t>
      </w:r>
      <w:r w:rsidR="008B6E84" w:rsidRPr="00A96969">
        <w:rPr>
          <w:rFonts w:ascii="Times New Roman" w:hAnsi="Times New Roman" w:cs="Times New Roman"/>
          <w:sz w:val="28"/>
          <w:szCs w:val="28"/>
        </w:rPr>
        <w:t>убсиди</w:t>
      </w:r>
      <w:r w:rsidR="008B6E84">
        <w:rPr>
          <w:rFonts w:ascii="Times New Roman" w:hAnsi="Times New Roman" w:cs="Times New Roman"/>
          <w:sz w:val="28"/>
          <w:szCs w:val="28"/>
        </w:rPr>
        <w:t>и</w:t>
      </w:r>
      <w:r w:rsidRPr="00A96969">
        <w:rPr>
          <w:rFonts w:ascii="Times New Roman" w:hAnsi="Times New Roman" w:cs="Times New Roman"/>
          <w:sz w:val="28"/>
          <w:szCs w:val="28"/>
        </w:rPr>
        <w:t xml:space="preserve"> Комитет готовит соответствующий проект постановления Администрации города Екатеринбурга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1FD" w:rsidRPr="00A96969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96969">
        <w:rPr>
          <w:rFonts w:ascii="Times New Roman" w:hAnsi="Times New Roman" w:cs="Times New Roman"/>
          <w:sz w:val="28"/>
          <w:szCs w:val="28"/>
        </w:rPr>
        <w:t>. На основании постановления Администрации города Екатеринбурга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6969">
        <w:rPr>
          <w:rFonts w:ascii="Times New Roman" w:hAnsi="Times New Roman" w:cs="Times New Roman"/>
          <w:sz w:val="28"/>
          <w:szCs w:val="28"/>
        </w:rPr>
        <w:t xml:space="preserve"> Администрация города </w:t>
      </w:r>
      <w:r>
        <w:rPr>
          <w:rFonts w:ascii="Times New Roman" w:hAnsi="Times New Roman" w:cs="Times New Roman"/>
          <w:sz w:val="28"/>
          <w:szCs w:val="28"/>
        </w:rPr>
        <w:t xml:space="preserve">Екатеринбурга </w:t>
      </w:r>
      <w:r w:rsidRPr="00A96969">
        <w:rPr>
          <w:rFonts w:ascii="Times New Roman" w:hAnsi="Times New Roman" w:cs="Times New Roman"/>
          <w:sz w:val="28"/>
          <w:szCs w:val="28"/>
        </w:rPr>
        <w:t xml:space="preserve">заключает с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– </w:t>
      </w:r>
      <w:r w:rsidRPr="00A96969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>
        <w:rPr>
          <w:rFonts w:ascii="Times New Roman" w:hAnsi="Times New Roman" w:cs="Times New Roman"/>
          <w:sz w:val="28"/>
          <w:szCs w:val="28"/>
        </w:rPr>
        <w:t>субсидии с</w:t>
      </w:r>
      <w:r w:rsidRPr="00A96969">
        <w:rPr>
          <w:rFonts w:ascii="Times New Roman" w:hAnsi="Times New Roman" w:cs="Times New Roman"/>
          <w:sz w:val="28"/>
          <w:szCs w:val="28"/>
        </w:rPr>
        <w:t xml:space="preserve">оглашение о предоставлении и использовании субсидии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6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6969">
        <w:rPr>
          <w:rFonts w:ascii="Times New Roman" w:hAnsi="Times New Roman" w:cs="Times New Roman"/>
          <w:sz w:val="28"/>
          <w:szCs w:val="28"/>
        </w:rPr>
        <w:t>оглашение).</w:t>
      </w:r>
    </w:p>
    <w:p w:rsidR="00C131FD" w:rsidRPr="00A96969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969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A96969">
        <w:rPr>
          <w:rFonts w:ascii="Times New Roman" w:hAnsi="Times New Roman" w:cs="Times New Roman"/>
          <w:sz w:val="28"/>
          <w:szCs w:val="28"/>
        </w:rPr>
        <w:t xml:space="preserve"> субсидии производится путем перечисления денежных средств на расчетный счет получателя </w:t>
      </w:r>
      <w:r w:rsidR="00EA7CD4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A96969">
        <w:rPr>
          <w:rFonts w:ascii="Times New Roman" w:hAnsi="Times New Roman" w:cs="Times New Roman"/>
          <w:sz w:val="28"/>
          <w:szCs w:val="28"/>
        </w:rPr>
        <w:t>в кредитном учреждении.</w:t>
      </w:r>
    </w:p>
    <w:p w:rsidR="00C131FD" w:rsidRPr="00A96969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A96969">
        <w:rPr>
          <w:rFonts w:ascii="Times New Roman" w:hAnsi="Times New Roman" w:cs="Times New Roman"/>
          <w:sz w:val="28"/>
          <w:szCs w:val="28"/>
        </w:rPr>
        <w:t xml:space="preserve">. Получатель представляет в Комитет ежеквартальные отчеты об использовании субсидии по форме, предусмотренной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6969">
        <w:rPr>
          <w:rFonts w:ascii="Times New Roman" w:hAnsi="Times New Roman" w:cs="Times New Roman"/>
          <w:sz w:val="28"/>
          <w:szCs w:val="28"/>
        </w:rPr>
        <w:t>оглашением.</w:t>
      </w:r>
    </w:p>
    <w:p w:rsidR="00C131FD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96969">
        <w:rPr>
          <w:rFonts w:ascii="Times New Roman" w:hAnsi="Times New Roman" w:cs="Times New Roman"/>
          <w:sz w:val="28"/>
          <w:szCs w:val="28"/>
        </w:rPr>
        <w:t xml:space="preserve">. Средства, полученные из бюджета города в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Pr="00A96969">
        <w:rPr>
          <w:rFonts w:ascii="Times New Roman" w:hAnsi="Times New Roman" w:cs="Times New Roman"/>
          <w:sz w:val="28"/>
          <w:szCs w:val="28"/>
        </w:rPr>
        <w:t xml:space="preserve"> субсидии, носят целевой характер и не могут быть использованы на иные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1FD" w:rsidRPr="00A96969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69">
        <w:rPr>
          <w:rFonts w:ascii="Times New Roman" w:hAnsi="Times New Roman" w:cs="Times New Roman"/>
          <w:sz w:val="28"/>
          <w:szCs w:val="28"/>
        </w:rPr>
        <w:t>Получатель несет административную, уголовную ответственность за нецелевое использование субсидии.</w:t>
      </w:r>
    </w:p>
    <w:p w:rsidR="00C131FD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A969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96969">
        <w:rPr>
          <w:rFonts w:ascii="Times New Roman" w:hAnsi="Times New Roman" w:cs="Times New Roman"/>
          <w:sz w:val="28"/>
          <w:szCs w:val="28"/>
        </w:rPr>
        <w:t xml:space="preserve">онтроль за целевым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A96969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Pr="00A9696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6969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Екатеринбурга. </w:t>
      </w:r>
    </w:p>
    <w:p w:rsidR="00C131FD" w:rsidRPr="00A96969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A96969">
        <w:rPr>
          <w:rFonts w:ascii="Times New Roman" w:hAnsi="Times New Roman" w:cs="Times New Roman"/>
          <w:sz w:val="28"/>
          <w:szCs w:val="28"/>
        </w:rPr>
        <w:t>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969">
        <w:rPr>
          <w:rFonts w:ascii="Times New Roman" w:hAnsi="Times New Roman" w:cs="Times New Roman"/>
          <w:sz w:val="28"/>
          <w:szCs w:val="28"/>
        </w:rPr>
        <w:t>использованные в текущем финансовом году средства субсидии подлежат возврату в бюджет города не позднее 25</w:t>
      </w:r>
      <w:r>
        <w:rPr>
          <w:rFonts w:ascii="Times New Roman" w:hAnsi="Times New Roman" w:cs="Times New Roman"/>
          <w:sz w:val="28"/>
          <w:szCs w:val="28"/>
        </w:rPr>
        <w:t xml:space="preserve"> декабря текущего года.</w:t>
      </w:r>
    </w:p>
    <w:p w:rsidR="00C131FD" w:rsidRPr="00A96969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96969">
        <w:rPr>
          <w:rFonts w:ascii="Times New Roman" w:hAnsi="Times New Roman" w:cs="Times New Roman"/>
          <w:sz w:val="28"/>
          <w:szCs w:val="28"/>
        </w:rPr>
        <w:t xml:space="preserve">. В случае </w:t>
      </w:r>
      <w:r>
        <w:rPr>
          <w:rFonts w:ascii="Times New Roman" w:hAnsi="Times New Roman" w:cs="Times New Roman"/>
          <w:sz w:val="28"/>
          <w:szCs w:val="28"/>
        </w:rPr>
        <w:t>несоблюдения</w:t>
      </w:r>
      <w:r w:rsidRPr="00A96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A96969">
        <w:rPr>
          <w:rFonts w:ascii="Times New Roman" w:hAnsi="Times New Roman" w:cs="Times New Roman"/>
          <w:sz w:val="28"/>
          <w:szCs w:val="28"/>
        </w:rPr>
        <w:t xml:space="preserve">субсидии условий </w:t>
      </w:r>
      <w:r>
        <w:rPr>
          <w:rFonts w:ascii="Times New Roman" w:hAnsi="Times New Roman" w:cs="Times New Roman"/>
          <w:sz w:val="28"/>
          <w:szCs w:val="28"/>
        </w:rPr>
        <w:t xml:space="preserve">ее получения и </w:t>
      </w:r>
      <w:r w:rsidRPr="00A96969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969">
        <w:rPr>
          <w:rFonts w:ascii="Times New Roman" w:hAnsi="Times New Roman" w:cs="Times New Roman"/>
          <w:sz w:val="28"/>
          <w:szCs w:val="28"/>
        </w:rPr>
        <w:t xml:space="preserve">субсидия подлежит возврату в бюджет города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96969">
        <w:rPr>
          <w:rFonts w:ascii="Times New Roman" w:hAnsi="Times New Roman" w:cs="Times New Roman"/>
          <w:sz w:val="28"/>
          <w:szCs w:val="28"/>
        </w:rPr>
        <w:t xml:space="preserve">течение 10 дней с момента получения получателем решения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Екатеринбурга </w:t>
      </w:r>
      <w:r w:rsidRPr="00A96969">
        <w:rPr>
          <w:rFonts w:ascii="Times New Roman" w:hAnsi="Times New Roman" w:cs="Times New Roman"/>
          <w:sz w:val="28"/>
          <w:szCs w:val="28"/>
        </w:rPr>
        <w:t xml:space="preserve">о возврате субсидии. Решение оформляется в виде письменного требования, подписанного главой Администрации города Екатеринбурга, и направляется получателю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A96969">
        <w:rPr>
          <w:rFonts w:ascii="Times New Roman" w:hAnsi="Times New Roman" w:cs="Times New Roman"/>
          <w:sz w:val="28"/>
          <w:szCs w:val="28"/>
        </w:rPr>
        <w:t xml:space="preserve"> рабочих дней с момента представления главе Администрации города Екатеринбурга соответствующего акта о нарушениях, выявленных в ходе проверки.</w:t>
      </w:r>
    </w:p>
    <w:p w:rsidR="00C131FD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A96969">
        <w:rPr>
          <w:rFonts w:ascii="Times New Roman" w:hAnsi="Times New Roman" w:cs="Times New Roman"/>
          <w:sz w:val="28"/>
          <w:szCs w:val="28"/>
        </w:rPr>
        <w:t>. При невозврате субсидии в указанный срок Администрация города Екатеринбурга принимает меры по взысканию подлежащ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96969">
        <w:rPr>
          <w:rFonts w:ascii="Times New Roman" w:hAnsi="Times New Roman" w:cs="Times New Roman"/>
          <w:sz w:val="28"/>
          <w:szCs w:val="28"/>
        </w:rPr>
        <w:t xml:space="preserve"> к возврату субсидии в бюджет города в судебном порядке.</w:t>
      </w:r>
    </w:p>
    <w:p w:rsidR="00C131FD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FD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FD" w:rsidRDefault="00C131FD" w:rsidP="0071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FD" w:rsidRDefault="00C131FD" w:rsidP="00C1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FD" w:rsidRDefault="00C131FD" w:rsidP="00C1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FD" w:rsidRDefault="00C131FD" w:rsidP="00C1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FD" w:rsidRDefault="00C131FD" w:rsidP="00C1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FD" w:rsidRDefault="00C131FD" w:rsidP="00C1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FD" w:rsidRDefault="00C131FD" w:rsidP="00C1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338" w:type="dxa"/>
        <w:tblLook w:val="04A0"/>
      </w:tblPr>
      <w:tblGrid>
        <w:gridCol w:w="2516"/>
      </w:tblGrid>
      <w:tr w:rsidR="00C131FD" w:rsidRPr="003C27C8" w:rsidTr="00EA7CD4">
        <w:tc>
          <w:tcPr>
            <w:tcW w:w="2516" w:type="dxa"/>
          </w:tcPr>
          <w:p w:rsidR="00C131FD" w:rsidRDefault="00C131FD" w:rsidP="00EA7CD4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3C27C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C131FD" w:rsidRPr="003C27C8" w:rsidRDefault="00C131FD" w:rsidP="00EA7CD4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27C8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C131FD" w:rsidRPr="003C27C8" w:rsidRDefault="00C131FD" w:rsidP="005B12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1FD" w:rsidRDefault="00C131FD" w:rsidP="00C131FD">
      <w:pPr>
        <w:jc w:val="center"/>
        <w:rPr>
          <w:b/>
          <w:sz w:val="28"/>
          <w:szCs w:val="28"/>
        </w:rPr>
      </w:pPr>
      <w:r w:rsidRPr="00EA7CD4">
        <w:rPr>
          <w:b/>
          <w:sz w:val="28"/>
          <w:szCs w:val="28"/>
        </w:rPr>
        <w:t>ПЕРЕЧЕНЬ</w:t>
      </w:r>
    </w:p>
    <w:p w:rsidR="00EA7CD4" w:rsidRPr="00EA7CD4" w:rsidRDefault="00EA7CD4" w:rsidP="00C131FD">
      <w:pPr>
        <w:jc w:val="center"/>
        <w:rPr>
          <w:b/>
          <w:sz w:val="28"/>
          <w:szCs w:val="28"/>
        </w:rPr>
      </w:pPr>
    </w:p>
    <w:p w:rsidR="00C131FD" w:rsidRPr="000F49A5" w:rsidRDefault="00C131FD" w:rsidP="003B25D4">
      <w:pPr>
        <w:jc w:val="center"/>
        <w:rPr>
          <w:sz w:val="28"/>
          <w:szCs w:val="28"/>
        </w:rPr>
      </w:pPr>
      <w:r w:rsidRPr="000F49A5">
        <w:rPr>
          <w:sz w:val="28"/>
          <w:szCs w:val="28"/>
        </w:rPr>
        <w:t xml:space="preserve">критериев </w:t>
      </w:r>
      <w:r>
        <w:rPr>
          <w:sz w:val="28"/>
          <w:szCs w:val="28"/>
        </w:rPr>
        <w:t xml:space="preserve">конкурсного </w:t>
      </w:r>
      <w:r w:rsidRPr="000F49A5">
        <w:rPr>
          <w:sz w:val="28"/>
          <w:szCs w:val="28"/>
        </w:rPr>
        <w:t>отбора на право получения субсиди</w:t>
      </w:r>
      <w:r>
        <w:rPr>
          <w:sz w:val="28"/>
          <w:szCs w:val="28"/>
        </w:rPr>
        <w:t>и</w:t>
      </w:r>
    </w:p>
    <w:p w:rsidR="00C131FD" w:rsidRDefault="00C131FD" w:rsidP="003B25D4">
      <w:pPr>
        <w:jc w:val="center"/>
        <w:rPr>
          <w:sz w:val="28"/>
          <w:szCs w:val="28"/>
        </w:rPr>
      </w:pPr>
      <w:r w:rsidRPr="000F49A5">
        <w:rPr>
          <w:sz w:val="28"/>
          <w:szCs w:val="28"/>
        </w:rPr>
        <w:t xml:space="preserve">и показателей, установленных к критериям </w:t>
      </w:r>
      <w:r>
        <w:rPr>
          <w:sz w:val="28"/>
          <w:szCs w:val="28"/>
        </w:rPr>
        <w:t xml:space="preserve">конкурсного </w:t>
      </w:r>
      <w:r w:rsidRPr="000F49A5">
        <w:rPr>
          <w:sz w:val="28"/>
          <w:szCs w:val="28"/>
        </w:rPr>
        <w:t xml:space="preserve">отбора </w:t>
      </w:r>
      <w:r>
        <w:rPr>
          <w:sz w:val="28"/>
          <w:szCs w:val="28"/>
        </w:rPr>
        <w:t>заявителей</w:t>
      </w:r>
    </w:p>
    <w:p w:rsidR="00C131FD" w:rsidRPr="000F49A5" w:rsidRDefault="00C131FD" w:rsidP="003B25D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право получения субсидии</w:t>
      </w:r>
    </w:p>
    <w:p w:rsidR="00C131FD" w:rsidRPr="000F49A5" w:rsidRDefault="00C131FD" w:rsidP="00757159">
      <w:pPr>
        <w:rPr>
          <w:sz w:val="28"/>
          <w:szCs w:val="28"/>
        </w:rPr>
      </w:pPr>
    </w:p>
    <w:p w:rsidR="00C131FD" w:rsidRDefault="00C131FD" w:rsidP="00C131FD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3544"/>
        <w:gridCol w:w="2126"/>
      </w:tblGrid>
      <w:tr w:rsidR="00C131FD" w:rsidRPr="005B3D53" w:rsidTr="00757159">
        <w:trPr>
          <w:trHeight w:val="214"/>
        </w:trPr>
        <w:tc>
          <w:tcPr>
            <w:tcW w:w="3969" w:type="dxa"/>
          </w:tcPr>
          <w:p w:rsidR="00C131FD" w:rsidRPr="005B3D53" w:rsidRDefault="00C131FD" w:rsidP="005B1275">
            <w:pPr>
              <w:ind w:left="-23"/>
              <w:jc w:val="center"/>
            </w:pPr>
            <w:r w:rsidRPr="005B3D53">
              <w:t>Наименование критерия</w:t>
            </w:r>
          </w:p>
        </w:tc>
        <w:tc>
          <w:tcPr>
            <w:tcW w:w="3544" w:type="dxa"/>
          </w:tcPr>
          <w:p w:rsidR="00C131FD" w:rsidRPr="005B3D53" w:rsidRDefault="00C131FD" w:rsidP="005B1275">
            <w:pPr>
              <w:ind w:left="-23"/>
              <w:jc w:val="center"/>
            </w:pPr>
            <w:r w:rsidRPr="005B3D53">
              <w:t>Показатель</w:t>
            </w:r>
          </w:p>
        </w:tc>
        <w:tc>
          <w:tcPr>
            <w:tcW w:w="2126" w:type="dxa"/>
          </w:tcPr>
          <w:p w:rsidR="00C131FD" w:rsidRPr="005B3D53" w:rsidRDefault="00F066EC" w:rsidP="00F066EC">
            <w:pPr>
              <w:ind w:left="-23"/>
              <w:jc w:val="center"/>
            </w:pPr>
            <w:r>
              <w:t>Количество баллов</w:t>
            </w:r>
          </w:p>
        </w:tc>
      </w:tr>
      <w:tr w:rsidR="00C131FD" w:rsidRPr="005B3D53" w:rsidTr="00757159">
        <w:trPr>
          <w:trHeight w:val="125"/>
        </w:trPr>
        <w:tc>
          <w:tcPr>
            <w:tcW w:w="3969" w:type="dxa"/>
            <w:vMerge w:val="restart"/>
          </w:tcPr>
          <w:p w:rsidR="00C131FD" w:rsidRPr="005B3D53" w:rsidRDefault="00C131FD" w:rsidP="005B1275">
            <w:pPr>
              <w:ind w:left="-23"/>
            </w:pPr>
            <w:r w:rsidRPr="005B3D53">
              <w:t xml:space="preserve">1. Количество созданных рабочих мест субъектами </w:t>
            </w:r>
            <w:r>
              <w:t>малого и среднего предпринимательства</w:t>
            </w:r>
            <w:r w:rsidRPr="005B3D53">
              <w:t>, использующих инфраструктуру</w:t>
            </w:r>
            <w:r>
              <w:t>, предоставляемую заявителем</w:t>
            </w:r>
            <w:r w:rsidRPr="005B3D53">
              <w:t xml:space="preserve"> (за последние три года деятельности)</w:t>
            </w:r>
          </w:p>
        </w:tc>
        <w:tc>
          <w:tcPr>
            <w:tcW w:w="3544" w:type="dxa"/>
          </w:tcPr>
          <w:p w:rsidR="00C131FD" w:rsidRPr="005B3D53" w:rsidRDefault="00C131FD" w:rsidP="005B1275">
            <w:pPr>
              <w:ind w:left="-23"/>
            </w:pPr>
            <w:r w:rsidRPr="005B3D53">
              <w:t>От 1 до 10 мест</w:t>
            </w:r>
          </w:p>
        </w:tc>
        <w:tc>
          <w:tcPr>
            <w:tcW w:w="2126" w:type="dxa"/>
          </w:tcPr>
          <w:p w:rsidR="00C131FD" w:rsidRPr="005B3D53" w:rsidRDefault="00C131FD" w:rsidP="005B1275">
            <w:pPr>
              <w:ind w:left="-23"/>
              <w:jc w:val="center"/>
            </w:pPr>
            <w:r w:rsidRPr="005B3D53">
              <w:t>1</w:t>
            </w:r>
          </w:p>
        </w:tc>
      </w:tr>
      <w:tr w:rsidR="00C131FD" w:rsidRPr="005B3D53" w:rsidTr="00757159">
        <w:trPr>
          <w:trHeight w:val="125"/>
        </w:trPr>
        <w:tc>
          <w:tcPr>
            <w:tcW w:w="3969" w:type="dxa"/>
            <w:vMerge/>
          </w:tcPr>
          <w:p w:rsidR="00C131FD" w:rsidRPr="005B3D53" w:rsidRDefault="00C131FD" w:rsidP="005B1275">
            <w:pPr>
              <w:ind w:left="-23"/>
            </w:pPr>
          </w:p>
        </w:tc>
        <w:tc>
          <w:tcPr>
            <w:tcW w:w="3544" w:type="dxa"/>
          </w:tcPr>
          <w:p w:rsidR="00C131FD" w:rsidRPr="005B3D53" w:rsidRDefault="00C131FD" w:rsidP="005B1275">
            <w:pPr>
              <w:ind w:left="-23"/>
            </w:pPr>
            <w:r w:rsidRPr="005B3D53">
              <w:t>От 10 до 100 мест</w:t>
            </w:r>
          </w:p>
        </w:tc>
        <w:tc>
          <w:tcPr>
            <w:tcW w:w="2126" w:type="dxa"/>
          </w:tcPr>
          <w:p w:rsidR="00C131FD" w:rsidRPr="005B3D53" w:rsidRDefault="00C131FD" w:rsidP="005B1275">
            <w:pPr>
              <w:ind w:left="-23"/>
              <w:jc w:val="center"/>
            </w:pPr>
            <w:r w:rsidRPr="005B3D53">
              <w:t>5</w:t>
            </w:r>
          </w:p>
        </w:tc>
      </w:tr>
      <w:tr w:rsidR="00C131FD" w:rsidRPr="005B3D53" w:rsidTr="00757159">
        <w:trPr>
          <w:trHeight w:val="125"/>
        </w:trPr>
        <w:tc>
          <w:tcPr>
            <w:tcW w:w="3969" w:type="dxa"/>
            <w:vMerge/>
          </w:tcPr>
          <w:p w:rsidR="00C131FD" w:rsidRPr="005B3D53" w:rsidRDefault="00C131FD" w:rsidP="005B1275">
            <w:pPr>
              <w:ind w:left="-23"/>
            </w:pPr>
          </w:p>
        </w:tc>
        <w:tc>
          <w:tcPr>
            <w:tcW w:w="3544" w:type="dxa"/>
          </w:tcPr>
          <w:p w:rsidR="00C131FD" w:rsidRPr="005B3D53" w:rsidRDefault="00C131FD" w:rsidP="005B1275">
            <w:pPr>
              <w:ind w:left="-23"/>
            </w:pPr>
            <w:r w:rsidRPr="005B3D53">
              <w:t>От 100 и более</w:t>
            </w:r>
            <w:r>
              <w:t xml:space="preserve"> мест</w:t>
            </w:r>
          </w:p>
        </w:tc>
        <w:tc>
          <w:tcPr>
            <w:tcW w:w="2126" w:type="dxa"/>
          </w:tcPr>
          <w:p w:rsidR="00C131FD" w:rsidRPr="005B3D53" w:rsidRDefault="00C131FD" w:rsidP="005B1275">
            <w:pPr>
              <w:ind w:left="-23"/>
              <w:jc w:val="center"/>
            </w:pPr>
            <w:r w:rsidRPr="005B3D53">
              <w:t>10</w:t>
            </w:r>
          </w:p>
        </w:tc>
      </w:tr>
      <w:tr w:rsidR="00C131FD" w:rsidRPr="005B3D53" w:rsidTr="00757159">
        <w:trPr>
          <w:trHeight w:val="373"/>
        </w:trPr>
        <w:tc>
          <w:tcPr>
            <w:tcW w:w="3969" w:type="dxa"/>
            <w:vMerge w:val="restart"/>
          </w:tcPr>
          <w:p w:rsidR="00C131FD" w:rsidRPr="005B3D53" w:rsidRDefault="00C131FD" w:rsidP="005B1275">
            <w:pPr>
              <w:ind w:left="-23"/>
            </w:pPr>
            <w:r w:rsidRPr="005B3D53">
              <w:t xml:space="preserve">2. Размер выручки от реализации товаров, работ, услуг (без учета НДС) субъектов </w:t>
            </w:r>
            <w:r>
              <w:t>малого и среднего предпринимательства,</w:t>
            </w:r>
            <w:r w:rsidRPr="005B3D53">
              <w:t xml:space="preserve"> </w:t>
            </w:r>
            <w:r>
              <w:t>получающих поддержку (в том числе, финансовую, имущественную, организационную, консультационную) от заявителя</w:t>
            </w:r>
            <w:r w:rsidR="00F066EC">
              <w:t>,</w:t>
            </w:r>
            <w:r>
              <w:t xml:space="preserve"> за предшествующий  финансовый год</w:t>
            </w:r>
          </w:p>
        </w:tc>
        <w:tc>
          <w:tcPr>
            <w:tcW w:w="3544" w:type="dxa"/>
          </w:tcPr>
          <w:p w:rsidR="00C131FD" w:rsidRPr="005B3D53" w:rsidRDefault="00C131FD" w:rsidP="00F066EC">
            <w:pPr>
              <w:ind w:left="-23"/>
            </w:pPr>
            <w:r w:rsidRPr="005B3D53">
              <w:t>Менее 1 млн рублей</w:t>
            </w:r>
          </w:p>
        </w:tc>
        <w:tc>
          <w:tcPr>
            <w:tcW w:w="2126" w:type="dxa"/>
          </w:tcPr>
          <w:p w:rsidR="00C131FD" w:rsidRPr="005B3D53" w:rsidRDefault="00C131FD" w:rsidP="005B1275">
            <w:pPr>
              <w:ind w:left="-23"/>
              <w:jc w:val="center"/>
            </w:pPr>
            <w:r w:rsidRPr="005B3D53">
              <w:t>1</w:t>
            </w:r>
          </w:p>
        </w:tc>
      </w:tr>
      <w:tr w:rsidR="00C131FD" w:rsidRPr="005B3D53" w:rsidTr="00757159">
        <w:trPr>
          <w:trHeight w:val="371"/>
        </w:trPr>
        <w:tc>
          <w:tcPr>
            <w:tcW w:w="3969" w:type="dxa"/>
            <w:vMerge/>
          </w:tcPr>
          <w:p w:rsidR="00C131FD" w:rsidRPr="005B3D53" w:rsidRDefault="00C131FD" w:rsidP="005B1275">
            <w:pPr>
              <w:ind w:left="-23"/>
            </w:pPr>
          </w:p>
        </w:tc>
        <w:tc>
          <w:tcPr>
            <w:tcW w:w="3544" w:type="dxa"/>
          </w:tcPr>
          <w:p w:rsidR="00C131FD" w:rsidRPr="005B3D53" w:rsidRDefault="00C131FD" w:rsidP="00F066EC">
            <w:pPr>
              <w:ind w:left="-23"/>
            </w:pPr>
            <w:r w:rsidRPr="005B3D53">
              <w:t>От 1 до 10 млн рублей</w:t>
            </w:r>
          </w:p>
        </w:tc>
        <w:tc>
          <w:tcPr>
            <w:tcW w:w="2126" w:type="dxa"/>
          </w:tcPr>
          <w:p w:rsidR="00C131FD" w:rsidRPr="005B3D53" w:rsidRDefault="00C131FD" w:rsidP="005B1275">
            <w:pPr>
              <w:ind w:left="-23"/>
              <w:jc w:val="center"/>
            </w:pPr>
            <w:r w:rsidRPr="005B3D53">
              <w:t>3</w:t>
            </w:r>
          </w:p>
        </w:tc>
      </w:tr>
      <w:tr w:rsidR="00C131FD" w:rsidRPr="005B3D53" w:rsidTr="00757159">
        <w:trPr>
          <w:trHeight w:val="299"/>
        </w:trPr>
        <w:tc>
          <w:tcPr>
            <w:tcW w:w="3969" w:type="dxa"/>
            <w:vMerge/>
          </w:tcPr>
          <w:p w:rsidR="00C131FD" w:rsidRPr="005B3D53" w:rsidRDefault="00C131FD" w:rsidP="005B1275">
            <w:pPr>
              <w:ind w:left="-23"/>
            </w:pPr>
          </w:p>
        </w:tc>
        <w:tc>
          <w:tcPr>
            <w:tcW w:w="3544" w:type="dxa"/>
          </w:tcPr>
          <w:p w:rsidR="00C131FD" w:rsidRPr="005B3D53" w:rsidRDefault="00C131FD" w:rsidP="00F066EC">
            <w:pPr>
              <w:ind w:left="-23"/>
            </w:pPr>
            <w:r w:rsidRPr="005B3D53">
              <w:t>От 10 до 100 млн рублей</w:t>
            </w:r>
          </w:p>
        </w:tc>
        <w:tc>
          <w:tcPr>
            <w:tcW w:w="2126" w:type="dxa"/>
          </w:tcPr>
          <w:p w:rsidR="00C131FD" w:rsidRPr="005B3D53" w:rsidRDefault="00C131FD" w:rsidP="005B1275">
            <w:pPr>
              <w:ind w:left="-23"/>
              <w:jc w:val="center"/>
            </w:pPr>
            <w:r w:rsidRPr="005B3D53">
              <w:t>5</w:t>
            </w:r>
          </w:p>
        </w:tc>
      </w:tr>
      <w:tr w:rsidR="00C131FD" w:rsidRPr="005B3D53" w:rsidTr="00757159">
        <w:trPr>
          <w:trHeight w:val="299"/>
        </w:trPr>
        <w:tc>
          <w:tcPr>
            <w:tcW w:w="3969" w:type="dxa"/>
            <w:vMerge/>
          </w:tcPr>
          <w:p w:rsidR="00C131FD" w:rsidRPr="005B3D53" w:rsidRDefault="00C131FD" w:rsidP="005B1275">
            <w:pPr>
              <w:ind w:left="-23"/>
            </w:pPr>
          </w:p>
        </w:tc>
        <w:tc>
          <w:tcPr>
            <w:tcW w:w="3544" w:type="dxa"/>
          </w:tcPr>
          <w:p w:rsidR="00C131FD" w:rsidRPr="005B3D53" w:rsidRDefault="00C131FD" w:rsidP="00F066EC">
            <w:pPr>
              <w:ind w:left="-23"/>
            </w:pPr>
            <w:r w:rsidRPr="005B3D53">
              <w:t>От 100 млн рублей и более</w:t>
            </w:r>
          </w:p>
        </w:tc>
        <w:tc>
          <w:tcPr>
            <w:tcW w:w="2126" w:type="dxa"/>
          </w:tcPr>
          <w:p w:rsidR="00C131FD" w:rsidRPr="005B3D53" w:rsidRDefault="00C131FD" w:rsidP="005B1275">
            <w:pPr>
              <w:ind w:left="-23"/>
              <w:jc w:val="center"/>
            </w:pPr>
            <w:r w:rsidRPr="005B3D53">
              <w:t>8</w:t>
            </w:r>
          </w:p>
        </w:tc>
      </w:tr>
      <w:tr w:rsidR="00C131FD" w:rsidRPr="005B3D53" w:rsidTr="00757159">
        <w:trPr>
          <w:trHeight w:val="250"/>
        </w:trPr>
        <w:tc>
          <w:tcPr>
            <w:tcW w:w="3969" w:type="dxa"/>
            <w:vMerge w:val="restart"/>
          </w:tcPr>
          <w:p w:rsidR="00C131FD" w:rsidRPr="005B3D53" w:rsidRDefault="00C131FD" w:rsidP="005B1275">
            <w:pPr>
              <w:ind w:left="-23"/>
            </w:pPr>
            <w:r w:rsidRPr="005B3D53">
              <w:t xml:space="preserve">3. Количество стартапов, которым </w:t>
            </w:r>
            <w:r>
              <w:t>заявитель</w:t>
            </w:r>
            <w:r w:rsidRPr="005B3D53">
              <w:t xml:space="preserve"> оказывает </w:t>
            </w:r>
            <w:r>
              <w:t>финансовую, имущественную, организационную, консультационную поддержку</w:t>
            </w:r>
          </w:p>
        </w:tc>
        <w:tc>
          <w:tcPr>
            <w:tcW w:w="3544" w:type="dxa"/>
          </w:tcPr>
          <w:p w:rsidR="00C131FD" w:rsidRPr="005B3D53" w:rsidRDefault="00C131FD" w:rsidP="005B1275">
            <w:pPr>
              <w:ind w:left="-23"/>
            </w:pPr>
            <w:r w:rsidRPr="005B3D53">
              <w:t>От 1 до 10</w:t>
            </w:r>
          </w:p>
        </w:tc>
        <w:tc>
          <w:tcPr>
            <w:tcW w:w="2126" w:type="dxa"/>
          </w:tcPr>
          <w:p w:rsidR="00C131FD" w:rsidRPr="005B3D53" w:rsidRDefault="00C131FD" w:rsidP="005B1275">
            <w:pPr>
              <w:ind w:left="-23"/>
              <w:jc w:val="center"/>
            </w:pPr>
            <w:r w:rsidRPr="005B3D53">
              <w:t>1</w:t>
            </w:r>
          </w:p>
        </w:tc>
      </w:tr>
      <w:tr w:rsidR="00C131FD" w:rsidRPr="005B3D53" w:rsidTr="00757159">
        <w:trPr>
          <w:trHeight w:val="250"/>
        </w:trPr>
        <w:tc>
          <w:tcPr>
            <w:tcW w:w="3969" w:type="dxa"/>
            <w:vMerge/>
          </w:tcPr>
          <w:p w:rsidR="00C131FD" w:rsidRPr="005B3D53" w:rsidRDefault="00C131FD" w:rsidP="005B1275">
            <w:pPr>
              <w:ind w:left="-23"/>
            </w:pPr>
          </w:p>
        </w:tc>
        <w:tc>
          <w:tcPr>
            <w:tcW w:w="3544" w:type="dxa"/>
          </w:tcPr>
          <w:p w:rsidR="00C131FD" w:rsidRPr="005B3D53" w:rsidRDefault="00C131FD" w:rsidP="005B1275">
            <w:pPr>
              <w:ind w:left="-23"/>
            </w:pPr>
            <w:r w:rsidRPr="005B3D53">
              <w:t>От 10 до 100</w:t>
            </w:r>
          </w:p>
        </w:tc>
        <w:tc>
          <w:tcPr>
            <w:tcW w:w="2126" w:type="dxa"/>
          </w:tcPr>
          <w:p w:rsidR="00C131FD" w:rsidRPr="005B3D53" w:rsidRDefault="00C131FD" w:rsidP="005B1275">
            <w:pPr>
              <w:ind w:left="-23"/>
              <w:jc w:val="center"/>
            </w:pPr>
            <w:r w:rsidRPr="005B3D53">
              <w:t>3</w:t>
            </w:r>
          </w:p>
        </w:tc>
      </w:tr>
      <w:tr w:rsidR="00C131FD" w:rsidRPr="005B3D53" w:rsidTr="00757159">
        <w:trPr>
          <w:trHeight w:val="250"/>
        </w:trPr>
        <w:tc>
          <w:tcPr>
            <w:tcW w:w="3969" w:type="dxa"/>
            <w:vMerge/>
          </w:tcPr>
          <w:p w:rsidR="00C131FD" w:rsidRPr="005B3D53" w:rsidRDefault="00C131FD" w:rsidP="005B1275">
            <w:pPr>
              <w:ind w:left="-23"/>
            </w:pPr>
          </w:p>
        </w:tc>
        <w:tc>
          <w:tcPr>
            <w:tcW w:w="3544" w:type="dxa"/>
          </w:tcPr>
          <w:p w:rsidR="00C131FD" w:rsidRPr="005B3D53" w:rsidRDefault="00C131FD" w:rsidP="005B1275">
            <w:pPr>
              <w:ind w:left="-23"/>
            </w:pPr>
            <w:r w:rsidRPr="005B3D53">
              <w:t>От 100 и более</w:t>
            </w:r>
          </w:p>
        </w:tc>
        <w:tc>
          <w:tcPr>
            <w:tcW w:w="2126" w:type="dxa"/>
          </w:tcPr>
          <w:p w:rsidR="00C131FD" w:rsidRPr="005B3D53" w:rsidRDefault="00C131FD" w:rsidP="005B1275">
            <w:pPr>
              <w:ind w:left="-23"/>
              <w:jc w:val="center"/>
            </w:pPr>
            <w:r w:rsidRPr="005B3D53">
              <w:t>5</w:t>
            </w:r>
          </w:p>
        </w:tc>
      </w:tr>
      <w:tr w:rsidR="00C131FD" w:rsidRPr="005B3D53" w:rsidTr="00757159">
        <w:trPr>
          <w:trHeight w:val="186"/>
        </w:trPr>
        <w:tc>
          <w:tcPr>
            <w:tcW w:w="3969" w:type="dxa"/>
            <w:vMerge w:val="restart"/>
          </w:tcPr>
          <w:p w:rsidR="00C131FD" w:rsidRPr="005B3D53" w:rsidRDefault="00C131FD" w:rsidP="005B1275">
            <w:pPr>
              <w:ind w:left="-23"/>
            </w:pPr>
            <w:r w:rsidRPr="005B3D53">
              <w:t xml:space="preserve">4. </w:t>
            </w:r>
            <w:r>
              <w:t>Объем п</w:t>
            </w:r>
            <w:r w:rsidRPr="005B3D53">
              <w:t>ривлечен</w:t>
            </w:r>
            <w:r>
              <w:t>ных</w:t>
            </w:r>
            <w:r w:rsidRPr="005B3D53">
              <w:t xml:space="preserve"> инвестиций на </w:t>
            </w:r>
            <w:r>
              <w:t xml:space="preserve">мероприятия </w:t>
            </w:r>
            <w:r w:rsidRPr="005B3D53">
              <w:t xml:space="preserve">поддержки субъектов </w:t>
            </w:r>
            <w:r>
              <w:t>малого и среднего предпринимательства за предшествующий финансовый год</w:t>
            </w:r>
          </w:p>
        </w:tc>
        <w:tc>
          <w:tcPr>
            <w:tcW w:w="3544" w:type="dxa"/>
          </w:tcPr>
          <w:p w:rsidR="00C131FD" w:rsidRPr="005B3D53" w:rsidRDefault="00C131FD" w:rsidP="005B1275">
            <w:pPr>
              <w:ind w:left="-23"/>
            </w:pPr>
            <w:r w:rsidRPr="005B3D53">
              <w:t>От 0,1 до 1 млн. рублей</w:t>
            </w:r>
          </w:p>
        </w:tc>
        <w:tc>
          <w:tcPr>
            <w:tcW w:w="2126" w:type="dxa"/>
          </w:tcPr>
          <w:p w:rsidR="00C131FD" w:rsidRPr="005B3D53" w:rsidRDefault="00C131FD" w:rsidP="005B1275">
            <w:pPr>
              <w:ind w:left="-23"/>
              <w:jc w:val="center"/>
            </w:pPr>
            <w:r w:rsidRPr="005B3D53">
              <w:t>1</w:t>
            </w:r>
          </w:p>
        </w:tc>
      </w:tr>
      <w:tr w:rsidR="00C131FD" w:rsidRPr="005B3D53" w:rsidTr="00757159">
        <w:trPr>
          <w:trHeight w:val="186"/>
        </w:trPr>
        <w:tc>
          <w:tcPr>
            <w:tcW w:w="3969" w:type="dxa"/>
            <w:vMerge/>
          </w:tcPr>
          <w:p w:rsidR="00C131FD" w:rsidRPr="005B3D53" w:rsidRDefault="00C131FD" w:rsidP="005B1275">
            <w:pPr>
              <w:ind w:left="-23"/>
            </w:pPr>
          </w:p>
        </w:tc>
        <w:tc>
          <w:tcPr>
            <w:tcW w:w="3544" w:type="dxa"/>
          </w:tcPr>
          <w:p w:rsidR="00C131FD" w:rsidRPr="005B3D53" w:rsidRDefault="00C131FD" w:rsidP="005B1275">
            <w:pPr>
              <w:ind w:left="-23"/>
            </w:pPr>
            <w:r w:rsidRPr="005B3D53">
              <w:t>От 1 до 10 млн. рублей</w:t>
            </w:r>
          </w:p>
        </w:tc>
        <w:tc>
          <w:tcPr>
            <w:tcW w:w="2126" w:type="dxa"/>
          </w:tcPr>
          <w:p w:rsidR="00C131FD" w:rsidRPr="005B3D53" w:rsidRDefault="00C131FD" w:rsidP="005B1275">
            <w:pPr>
              <w:ind w:left="-23"/>
              <w:jc w:val="center"/>
            </w:pPr>
            <w:r w:rsidRPr="005B3D53">
              <w:t>3</w:t>
            </w:r>
          </w:p>
        </w:tc>
      </w:tr>
      <w:tr w:rsidR="00C131FD" w:rsidRPr="005B3D53" w:rsidTr="00757159">
        <w:trPr>
          <w:trHeight w:val="186"/>
        </w:trPr>
        <w:tc>
          <w:tcPr>
            <w:tcW w:w="3969" w:type="dxa"/>
            <w:vMerge/>
          </w:tcPr>
          <w:p w:rsidR="00C131FD" w:rsidRPr="005B3D53" w:rsidRDefault="00C131FD" w:rsidP="005B1275">
            <w:pPr>
              <w:ind w:left="-23"/>
            </w:pPr>
          </w:p>
        </w:tc>
        <w:tc>
          <w:tcPr>
            <w:tcW w:w="3544" w:type="dxa"/>
          </w:tcPr>
          <w:p w:rsidR="00C131FD" w:rsidRPr="005B3D53" w:rsidRDefault="00C131FD" w:rsidP="005B1275">
            <w:pPr>
              <w:ind w:left="-23"/>
            </w:pPr>
            <w:r w:rsidRPr="005B3D53">
              <w:t>От 10 млн. рублей и более</w:t>
            </w:r>
          </w:p>
        </w:tc>
        <w:tc>
          <w:tcPr>
            <w:tcW w:w="2126" w:type="dxa"/>
          </w:tcPr>
          <w:p w:rsidR="00C131FD" w:rsidRPr="005B3D53" w:rsidRDefault="00C131FD" w:rsidP="005B1275">
            <w:pPr>
              <w:ind w:left="-23"/>
              <w:jc w:val="center"/>
            </w:pPr>
            <w:r w:rsidRPr="005B3D53">
              <w:t>5</w:t>
            </w:r>
          </w:p>
        </w:tc>
      </w:tr>
      <w:tr w:rsidR="00C131FD" w:rsidRPr="005B3D53" w:rsidTr="00757159">
        <w:trPr>
          <w:trHeight w:val="125"/>
        </w:trPr>
        <w:tc>
          <w:tcPr>
            <w:tcW w:w="3969" w:type="dxa"/>
            <w:vMerge w:val="restart"/>
          </w:tcPr>
          <w:p w:rsidR="00C131FD" w:rsidRPr="005B3D53" w:rsidRDefault="00C131FD" w:rsidP="005B1275">
            <w:pPr>
              <w:ind w:left="-23"/>
            </w:pPr>
            <w:r w:rsidRPr="005B3D53">
              <w:t xml:space="preserve">5. Участие </w:t>
            </w:r>
            <w:r>
              <w:t>заявителя</w:t>
            </w:r>
            <w:r w:rsidRPr="005B3D53">
              <w:t xml:space="preserve"> в выставочных мероприятиях и ярмарках</w:t>
            </w:r>
            <w:r>
              <w:t xml:space="preserve"> за предшествующий  финансовый год</w:t>
            </w:r>
          </w:p>
        </w:tc>
        <w:tc>
          <w:tcPr>
            <w:tcW w:w="3544" w:type="dxa"/>
          </w:tcPr>
          <w:p w:rsidR="00C131FD" w:rsidRPr="005B3D53" w:rsidRDefault="00F066EC" w:rsidP="00F066EC">
            <w:pPr>
              <w:ind w:left="-23"/>
            </w:pPr>
            <w:r>
              <w:t>М</w:t>
            </w:r>
            <w:r w:rsidR="00C131FD" w:rsidRPr="005B3D53">
              <w:t>ежрегиональны</w:t>
            </w:r>
            <w:r>
              <w:t>е мероприятия</w:t>
            </w:r>
          </w:p>
        </w:tc>
        <w:tc>
          <w:tcPr>
            <w:tcW w:w="2126" w:type="dxa"/>
          </w:tcPr>
          <w:p w:rsidR="00C131FD" w:rsidRPr="005B3D53" w:rsidRDefault="00C131FD" w:rsidP="005B1275">
            <w:pPr>
              <w:ind w:left="-23"/>
              <w:jc w:val="center"/>
            </w:pPr>
            <w:r w:rsidRPr="005B3D53">
              <w:t>1</w:t>
            </w:r>
          </w:p>
        </w:tc>
      </w:tr>
      <w:tr w:rsidR="00C131FD" w:rsidRPr="005B3D53" w:rsidTr="00757159">
        <w:trPr>
          <w:trHeight w:val="125"/>
        </w:trPr>
        <w:tc>
          <w:tcPr>
            <w:tcW w:w="3969" w:type="dxa"/>
            <w:vMerge/>
          </w:tcPr>
          <w:p w:rsidR="00C131FD" w:rsidRPr="005B3D53" w:rsidRDefault="00C131FD" w:rsidP="005B1275">
            <w:pPr>
              <w:ind w:left="-23"/>
            </w:pPr>
          </w:p>
        </w:tc>
        <w:tc>
          <w:tcPr>
            <w:tcW w:w="3544" w:type="dxa"/>
          </w:tcPr>
          <w:p w:rsidR="00C131FD" w:rsidRPr="005B3D53" w:rsidRDefault="00F066EC" w:rsidP="00F066EC">
            <w:pPr>
              <w:ind w:left="-23"/>
            </w:pPr>
            <w:r>
              <w:t>В</w:t>
            </w:r>
            <w:r w:rsidR="00C131FD" w:rsidRPr="005B3D53">
              <w:t>сероссийски</w:t>
            </w:r>
            <w:r>
              <w:t>е мероприятия</w:t>
            </w:r>
          </w:p>
        </w:tc>
        <w:tc>
          <w:tcPr>
            <w:tcW w:w="2126" w:type="dxa"/>
          </w:tcPr>
          <w:p w:rsidR="00C131FD" w:rsidRPr="005B3D53" w:rsidRDefault="00C131FD" w:rsidP="005B1275">
            <w:pPr>
              <w:ind w:left="-23"/>
              <w:jc w:val="center"/>
            </w:pPr>
            <w:r w:rsidRPr="005B3D53">
              <w:t>3</w:t>
            </w:r>
          </w:p>
        </w:tc>
      </w:tr>
      <w:tr w:rsidR="00C131FD" w:rsidRPr="005B3D53" w:rsidTr="00757159">
        <w:trPr>
          <w:trHeight w:val="125"/>
        </w:trPr>
        <w:tc>
          <w:tcPr>
            <w:tcW w:w="3969" w:type="dxa"/>
            <w:vMerge/>
          </w:tcPr>
          <w:p w:rsidR="00C131FD" w:rsidRPr="005B3D53" w:rsidRDefault="00C131FD" w:rsidP="005B1275">
            <w:pPr>
              <w:ind w:left="-23"/>
            </w:pPr>
          </w:p>
        </w:tc>
        <w:tc>
          <w:tcPr>
            <w:tcW w:w="3544" w:type="dxa"/>
          </w:tcPr>
          <w:p w:rsidR="00C131FD" w:rsidRPr="005B3D53" w:rsidRDefault="00F066EC" w:rsidP="00F066EC">
            <w:pPr>
              <w:ind w:left="-23"/>
            </w:pPr>
            <w:r>
              <w:t>М</w:t>
            </w:r>
            <w:r w:rsidR="00C131FD" w:rsidRPr="005B3D53">
              <w:t>еждународны</w:t>
            </w:r>
            <w:r>
              <w:t>е</w:t>
            </w:r>
            <w:r w:rsidR="00757159">
              <w:t xml:space="preserve"> мероприятия</w:t>
            </w:r>
          </w:p>
        </w:tc>
        <w:tc>
          <w:tcPr>
            <w:tcW w:w="2126" w:type="dxa"/>
          </w:tcPr>
          <w:p w:rsidR="00C131FD" w:rsidRPr="005B3D53" w:rsidRDefault="00C131FD" w:rsidP="005B1275">
            <w:pPr>
              <w:ind w:left="-23"/>
              <w:jc w:val="center"/>
            </w:pPr>
            <w:r w:rsidRPr="005B3D53">
              <w:t>5</w:t>
            </w:r>
          </w:p>
        </w:tc>
      </w:tr>
      <w:tr w:rsidR="00C131FD" w:rsidRPr="005B3D53" w:rsidTr="00757159">
        <w:trPr>
          <w:trHeight w:val="354"/>
        </w:trPr>
        <w:tc>
          <w:tcPr>
            <w:tcW w:w="3969" w:type="dxa"/>
            <w:vMerge w:val="restart"/>
          </w:tcPr>
          <w:p w:rsidR="00C131FD" w:rsidRPr="005B3D53" w:rsidRDefault="00C131FD" w:rsidP="005B1275">
            <w:pPr>
              <w:ind w:left="-23"/>
            </w:pPr>
            <w:r>
              <w:t>6. Объем заключенных заявителем муниципальных контрактов, направленных на поддержку субъектов малого и среднего предпринимательства, за предшествующий финансовый год</w:t>
            </w:r>
          </w:p>
        </w:tc>
        <w:tc>
          <w:tcPr>
            <w:tcW w:w="3544" w:type="dxa"/>
          </w:tcPr>
          <w:p w:rsidR="00C131FD" w:rsidRPr="005B3D53" w:rsidRDefault="00C131FD" w:rsidP="005B1275">
            <w:pPr>
              <w:ind w:left="-23"/>
            </w:pPr>
            <w:r>
              <w:t>От 100 до 500 тыс. руб.</w:t>
            </w:r>
          </w:p>
        </w:tc>
        <w:tc>
          <w:tcPr>
            <w:tcW w:w="2126" w:type="dxa"/>
          </w:tcPr>
          <w:p w:rsidR="00C131FD" w:rsidRPr="005B3D53" w:rsidRDefault="00C131FD" w:rsidP="005B1275">
            <w:pPr>
              <w:ind w:left="-23"/>
              <w:jc w:val="center"/>
            </w:pPr>
            <w:r>
              <w:t>1</w:t>
            </w:r>
          </w:p>
        </w:tc>
      </w:tr>
      <w:tr w:rsidR="00C131FD" w:rsidRPr="005B3D53" w:rsidTr="00757159">
        <w:trPr>
          <w:trHeight w:val="353"/>
        </w:trPr>
        <w:tc>
          <w:tcPr>
            <w:tcW w:w="3969" w:type="dxa"/>
            <w:vMerge/>
          </w:tcPr>
          <w:p w:rsidR="00C131FD" w:rsidRDefault="00C131FD" w:rsidP="005B1275">
            <w:pPr>
              <w:ind w:left="-23"/>
            </w:pPr>
          </w:p>
        </w:tc>
        <w:tc>
          <w:tcPr>
            <w:tcW w:w="3544" w:type="dxa"/>
          </w:tcPr>
          <w:p w:rsidR="00C131FD" w:rsidRPr="005B3D53" w:rsidRDefault="00C131FD" w:rsidP="005B1275">
            <w:pPr>
              <w:ind w:left="-23"/>
            </w:pPr>
            <w:r>
              <w:t>От 500 до 1000 тыс. руб.</w:t>
            </w:r>
          </w:p>
        </w:tc>
        <w:tc>
          <w:tcPr>
            <w:tcW w:w="2126" w:type="dxa"/>
          </w:tcPr>
          <w:p w:rsidR="00C131FD" w:rsidRPr="005B3D53" w:rsidRDefault="00C131FD" w:rsidP="005B1275">
            <w:pPr>
              <w:ind w:left="-23"/>
              <w:jc w:val="center"/>
            </w:pPr>
            <w:r>
              <w:t>5</w:t>
            </w:r>
          </w:p>
        </w:tc>
      </w:tr>
      <w:tr w:rsidR="00C131FD" w:rsidRPr="005B3D53" w:rsidTr="00757159">
        <w:trPr>
          <w:trHeight w:val="353"/>
        </w:trPr>
        <w:tc>
          <w:tcPr>
            <w:tcW w:w="3969" w:type="dxa"/>
            <w:vMerge/>
          </w:tcPr>
          <w:p w:rsidR="00C131FD" w:rsidRDefault="00C131FD" w:rsidP="005B1275">
            <w:pPr>
              <w:ind w:left="-23"/>
            </w:pPr>
          </w:p>
        </w:tc>
        <w:tc>
          <w:tcPr>
            <w:tcW w:w="3544" w:type="dxa"/>
          </w:tcPr>
          <w:p w:rsidR="00C131FD" w:rsidRPr="005B3D53" w:rsidRDefault="00C131FD" w:rsidP="005B1275">
            <w:pPr>
              <w:ind w:left="-23"/>
            </w:pPr>
            <w:r>
              <w:t>От 1000 тыс. руб. и более</w:t>
            </w:r>
          </w:p>
        </w:tc>
        <w:tc>
          <w:tcPr>
            <w:tcW w:w="2126" w:type="dxa"/>
          </w:tcPr>
          <w:p w:rsidR="00C131FD" w:rsidRPr="005B3D53" w:rsidRDefault="00C131FD" w:rsidP="005B1275">
            <w:pPr>
              <w:ind w:left="-23"/>
              <w:jc w:val="center"/>
            </w:pPr>
            <w:r>
              <w:t>10</w:t>
            </w:r>
          </w:p>
        </w:tc>
      </w:tr>
    </w:tbl>
    <w:p w:rsidR="00C131FD" w:rsidRPr="00AA412C" w:rsidRDefault="00C131FD" w:rsidP="00C131FD"/>
    <w:p w:rsidR="00C131FD" w:rsidRDefault="00C131FD" w:rsidP="00C1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FD" w:rsidRDefault="00C131FD" w:rsidP="00C1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FD" w:rsidRDefault="00C131FD" w:rsidP="00C1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FD" w:rsidRDefault="00C131FD" w:rsidP="00C1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6"/>
      </w:tblGrid>
      <w:tr w:rsidR="00F758A5" w:rsidTr="00F758A5">
        <w:tc>
          <w:tcPr>
            <w:tcW w:w="2516" w:type="dxa"/>
          </w:tcPr>
          <w:p w:rsidR="00F758A5" w:rsidRDefault="00F758A5" w:rsidP="00F758A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F758A5" w:rsidRDefault="00F758A5" w:rsidP="00F758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</w:t>
            </w:r>
          </w:p>
          <w:p w:rsidR="00F758A5" w:rsidRDefault="00F758A5" w:rsidP="00C131F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C131FD" w:rsidRPr="00EE4432" w:rsidRDefault="003B25D4" w:rsidP="00C131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131FD" w:rsidRPr="00EE4432">
        <w:rPr>
          <w:rFonts w:ascii="Times New Roman" w:hAnsi="Times New Roman" w:cs="Times New Roman"/>
          <w:sz w:val="28"/>
          <w:szCs w:val="28"/>
        </w:rPr>
        <w:t>асчет оценки заявки</w:t>
      </w:r>
    </w:p>
    <w:p w:rsidR="00C131FD" w:rsidRDefault="00C131FD" w:rsidP="00C131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44A3" w:rsidRPr="00EE4432" w:rsidRDefault="008444A3" w:rsidP="00C131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1FD" w:rsidRPr="00EE4432" w:rsidRDefault="00C131FD" w:rsidP="00C131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4432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E443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131FD" w:rsidRPr="00EE4432" w:rsidRDefault="00C131FD" w:rsidP="00C131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Предоставляемая субси</w:t>
      </w:r>
      <w:r w:rsidRPr="00EE4432">
        <w:rPr>
          <w:rFonts w:ascii="Times New Roman" w:hAnsi="Times New Roman" w:cs="Times New Roman"/>
          <w:sz w:val="28"/>
          <w:szCs w:val="28"/>
        </w:rPr>
        <w:t>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432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   </w:t>
      </w:r>
    </w:p>
    <w:p w:rsidR="00C131FD" w:rsidRPr="00EE4432" w:rsidRDefault="00C131FD" w:rsidP="00C131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31FD" w:rsidRDefault="00C131FD" w:rsidP="00C131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4432">
        <w:rPr>
          <w:rFonts w:ascii="Times New Roman" w:hAnsi="Times New Roman" w:cs="Times New Roman"/>
          <w:sz w:val="28"/>
          <w:szCs w:val="28"/>
        </w:rPr>
        <w:t xml:space="preserve">Оценка заявки в соответствии с критериями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EE4432">
        <w:rPr>
          <w:rFonts w:ascii="Times New Roman" w:hAnsi="Times New Roman" w:cs="Times New Roman"/>
          <w:sz w:val="28"/>
          <w:szCs w:val="28"/>
        </w:rPr>
        <w:t xml:space="preserve">отбора </w:t>
      </w:r>
    </w:p>
    <w:p w:rsidR="00C131FD" w:rsidRPr="00EE4432" w:rsidRDefault="00C131FD" w:rsidP="00C131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4432">
        <w:rPr>
          <w:rFonts w:ascii="Times New Roman" w:hAnsi="Times New Roman" w:cs="Times New Roman"/>
          <w:sz w:val="28"/>
          <w:szCs w:val="28"/>
        </w:rPr>
        <w:t>заявителя на право получения субсидии</w:t>
      </w:r>
    </w:p>
    <w:p w:rsidR="00C131FD" w:rsidRPr="00EE4432" w:rsidRDefault="00C131FD" w:rsidP="00C131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1418"/>
        <w:gridCol w:w="2977"/>
      </w:tblGrid>
      <w:tr w:rsidR="00C131FD" w:rsidRPr="00EE4432" w:rsidTr="005B1275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jc w:val="center"/>
              <w:rPr>
                <w:sz w:val="24"/>
                <w:szCs w:val="24"/>
              </w:rPr>
            </w:pPr>
            <w:r w:rsidRPr="00F758A5">
              <w:rPr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jc w:val="center"/>
              <w:rPr>
                <w:sz w:val="24"/>
                <w:szCs w:val="24"/>
              </w:rPr>
            </w:pPr>
            <w:r w:rsidRPr="00F758A5">
              <w:rPr>
                <w:sz w:val="24"/>
                <w:szCs w:val="24"/>
              </w:rPr>
              <w:t>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jc w:val="center"/>
              <w:rPr>
                <w:sz w:val="24"/>
                <w:szCs w:val="24"/>
              </w:rPr>
            </w:pPr>
            <w:r w:rsidRPr="00F758A5">
              <w:rPr>
                <w:sz w:val="24"/>
                <w:szCs w:val="24"/>
              </w:rPr>
              <w:t>Примечания</w:t>
            </w:r>
          </w:p>
        </w:tc>
      </w:tr>
      <w:tr w:rsidR="00C131FD" w:rsidRPr="00EE4432" w:rsidTr="005B1275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jc w:val="center"/>
              <w:rPr>
                <w:sz w:val="24"/>
                <w:szCs w:val="24"/>
              </w:rPr>
            </w:pPr>
            <w:r w:rsidRPr="00F758A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jc w:val="center"/>
              <w:rPr>
                <w:sz w:val="24"/>
                <w:szCs w:val="24"/>
              </w:rPr>
            </w:pPr>
            <w:r w:rsidRPr="00F758A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jc w:val="center"/>
              <w:rPr>
                <w:sz w:val="24"/>
                <w:szCs w:val="24"/>
              </w:rPr>
            </w:pPr>
            <w:r w:rsidRPr="00F758A5">
              <w:rPr>
                <w:sz w:val="24"/>
                <w:szCs w:val="24"/>
              </w:rPr>
              <w:t>3</w:t>
            </w:r>
          </w:p>
        </w:tc>
      </w:tr>
      <w:tr w:rsidR="00C131FD" w:rsidRPr="00EE4432" w:rsidTr="005B1275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31FD" w:rsidRPr="00EE4432" w:rsidTr="005B1275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31FD" w:rsidRPr="00EE4432" w:rsidTr="005B1275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31FD" w:rsidRPr="00EE4432" w:rsidTr="005B1275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31FD" w:rsidRPr="00EE4432" w:rsidTr="005B1275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31FD" w:rsidRPr="00EE4432" w:rsidTr="005B1275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31FD" w:rsidRPr="00EE4432" w:rsidTr="005B1275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31FD" w:rsidRPr="00EE4432" w:rsidTr="005B1275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31FD" w:rsidRPr="00EE4432" w:rsidTr="005B1275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31FD" w:rsidRPr="00EE4432" w:rsidTr="005B1275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rPr>
                <w:sz w:val="24"/>
                <w:szCs w:val="24"/>
              </w:rPr>
            </w:pPr>
            <w:r w:rsidRPr="00F758A5">
              <w:rPr>
                <w:sz w:val="24"/>
                <w:szCs w:val="24"/>
              </w:rPr>
              <w:t xml:space="preserve">Всего баллов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D" w:rsidRPr="00F758A5" w:rsidRDefault="00C131FD" w:rsidP="005B1275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131FD" w:rsidRPr="00EE4432" w:rsidRDefault="00C131FD" w:rsidP="00C131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31FD" w:rsidRPr="00EE4432" w:rsidRDefault="00C131FD" w:rsidP="00C131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4432">
        <w:rPr>
          <w:rFonts w:ascii="Times New Roman" w:hAnsi="Times New Roman" w:cs="Times New Roman"/>
          <w:sz w:val="28"/>
          <w:szCs w:val="28"/>
        </w:rPr>
        <w:t>Вывод ____________________________________________________________________ ____________________________________________________________________ ____________________________________________________________________</w:t>
      </w:r>
    </w:p>
    <w:p w:rsidR="00C131FD" w:rsidRPr="00EE4432" w:rsidRDefault="00C131FD" w:rsidP="00C131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3652"/>
        <w:gridCol w:w="2977"/>
        <w:gridCol w:w="2835"/>
      </w:tblGrid>
      <w:tr w:rsidR="00C131FD" w:rsidRPr="00EE11B3" w:rsidTr="005B1275">
        <w:tc>
          <w:tcPr>
            <w:tcW w:w="3652" w:type="dxa"/>
          </w:tcPr>
          <w:p w:rsidR="00C131FD" w:rsidRPr="00EE11B3" w:rsidRDefault="00C131FD" w:rsidP="008444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11B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8444A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E11B3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руководителя)</w:t>
            </w:r>
          </w:p>
        </w:tc>
        <w:tc>
          <w:tcPr>
            <w:tcW w:w="2977" w:type="dxa"/>
          </w:tcPr>
          <w:p w:rsidR="00C131FD" w:rsidRPr="00EE11B3" w:rsidRDefault="00C131FD" w:rsidP="008444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B3">
              <w:rPr>
                <w:rFonts w:ascii="Times New Roman" w:hAnsi="Times New Roman" w:cs="Times New Roman"/>
                <w:sz w:val="24"/>
                <w:szCs w:val="24"/>
              </w:rPr>
              <w:t>________________ (личная подпись)</w:t>
            </w:r>
          </w:p>
        </w:tc>
        <w:tc>
          <w:tcPr>
            <w:tcW w:w="2835" w:type="dxa"/>
          </w:tcPr>
          <w:p w:rsidR="00C131FD" w:rsidRPr="00EE11B3" w:rsidRDefault="00C131FD" w:rsidP="008444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B3">
              <w:rPr>
                <w:rFonts w:ascii="Times New Roman" w:hAnsi="Times New Roman" w:cs="Times New Roman"/>
                <w:sz w:val="24"/>
                <w:szCs w:val="24"/>
              </w:rPr>
              <w:t>__________________     (И.О. Фамилия)</w:t>
            </w:r>
          </w:p>
          <w:p w:rsidR="00C131FD" w:rsidRPr="00EE11B3" w:rsidRDefault="00C131FD" w:rsidP="005B1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FD" w:rsidRPr="00EE11B3" w:rsidRDefault="00C131FD" w:rsidP="005B1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1FD" w:rsidRPr="001E495D" w:rsidRDefault="00C131FD" w:rsidP="00C131FD">
      <w:pPr>
        <w:pStyle w:val="ConsPlusNonformat"/>
        <w:rPr>
          <w:rFonts w:ascii="Times New Roman" w:hAnsi="Times New Roman" w:cs="Times New Roman"/>
        </w:rPr>
      </w:pPr>
    </w:p>
    <w:p w:rsidR="00C131FD" w:rsidRDefault="00C131FD" w:rsidP="00C1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FD" w:rsidRDefault="00C131FD" w:rsidP="00C1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5D8" w:rsidRDefault="001F75D8"/>
    <w:sectPr w:rsidR="001F75D8" w:rsidSect="00C131FD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566" w:rsidRDefault="00C30566" w:rsidP="003A2FFF">
      <w:r>
        <w:separator/>
      </w:r>
    </w:p>
  </w:endnote>
  <w:endnote w:type="continuationSeparator" w:id="0">
    <w:p w:rsidR="00C30566" w:rsidRDefault="00C30566" w:rsidP="003A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566" w:rsidRDefault="00C30566" w:rsidP="003A2FFF">
      <w:r>
        <w:separator/>
      </w:r>
    </w:p>
  </w:footnote>
  <w:footnote w:type="continuationSeparator" w:id="0">
    <w:p w:rsidR="00C30566" w:rsidRDefault="00C30566" w:rsidP="003A2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27" w:rsidRDefault="00FA4D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31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327" w:rsidRDefault="00C305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27" w:rsidRDefault="00FA4D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31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0CE1">
      <w:rPr>
        <w:rStyle w:val="a5"/>
        <w:noProof/>
      </w:rPr>
      <w:t>5</w:t>
    </w:r>
    <w:r>
      <w:rPr>
        <w:rStyle w:val="a5"/>
      </w:rPr>
      <w:fldChar w:fldCharType="end"/>
    </w:r>
  </w:p>
  <w:p w:rsidR="00586327" w:rsidRDefault="00C305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1FD"/>
    <w:rsid w:val="001436E1"/>
    <w:rsid w:val="001F75D8"/>
    <w:rsid w:val="003A2FFF"/>
    <w:rsid w:val="003B25D4"/>
    <w:rsid w:val="004D5160"/>
    <w:rsid w:val="00714D49"/>
    <w:rsid w:val="00757159"/>
    <w:rsid w:val="00833EB1"/>
    <w:rsid w:val="008444A3"/>
    <w:rsid w:val="008B6E84"/>
    <w:rsid w:val="008B7317"/>
    <w:rsid w:val="00A15621"/>
    <w:rsid w:val="00C131FD"/>
    <w:rsid w:val="00C30566"/>
    <w:rsid w:val="00CA6162"/>
    <w:rsid w:val="00D874E9"/>
    <w:rsid w:val="00EA7CD4"/>
    <w:rsid w:val="00EB33CE"/>
    <w:rsid w:val="00EC0CE1"/>
    <w:rsid w:val="00F066EC"/>
    <w:rsid w:val="00F758A5"/>
    <w:rsid w:val="00FA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C13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131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C131FD"/>
  </w:style>
  <w:style w:type="paragraph" w:customStyle="1" w:styleId="ConsPlusNonformat">
    <w:name w:val="ConsPlusNonformat"/>
    <w:uiPriority w:val="99"/>
    <w:rsid w:val="00C13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131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F75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BEB7B4359E06C2836747A4ABD76C57BA4D66F184D903C561E972541P4BA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8BEB7B4359E06C2836747A4ABD76C57BA7D36C1743903C561E9725414AD8A8B81320BE431296D6P3B1F" TargetMode="External"/><Relationship Id="rId12" Type="http://schemas.openxmlformats.org/officeDocument/2006/relationships/hyperlink" Target="consultantplus://offline/ref=EDFD7FB8EDBDF0C5381DD03B85B4BF86B5E6D391405EF9317FDE3EF5C34500F50F5C55F60D1248CB34FB74D57262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8BEB7B4359E06C28366A775CD128CF7BAD8A65164699690241CC781643D2FFFF5C79FC071D9EDF3250D6PBB9F" TargetMode="External"/><Relationship Id="rId11" Type="http://schemas.openxmlformats.org/officeDocument/2006/relationships/hyperlink" Target="consultantplus://offline/ref=82CB8147CB449787A09B6435777077F2AEE447FBB038198D6587FB618522AAAA3B65C4B64961E98F72A76602wFg6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8BEB7B4359E06C28366A775CD128CF7BAD8A651E44986E034991721E1ADEFDF8P5B3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8BEB7B4359E06C28366A775CD128CF7BAD8A65174D99680941CC781643D2FFPFBF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TechSupport Engineer </cp:lastModifiedBy>
  <cp:revision>5</cp:revision>
  <dcterms:created xsi:type="dcterms:W3CDTF">2012-12-17T06:13:00Z</dcterms:created>
  <dcterms:modified xsi:type="dcterms:W3CDTF">2013-01-24T06:44:00Z</dcterms:modified>
</cp:coreProperties>
</file>